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F55E" w14:textId="77777777" w:rsidR="008E0B30" w:rsidRDefault="00CA0068">
      <w:pPr>
        <w:spacing w:beforeLines="25" w:before="78" w:afterLines="25" w:after="78" w:line="276" w:lineRule="auto"/>
        <w:rPr>
          <w:rFonts w:asciiTheme="minorEastAsia" w:eastAsiaTheme="minorEastAsia" w:hAnsiTheme="minorEastAsia"/>
          <w:sz w:val="24"/>
          <w:szCs w:val="24"/>
          <w:u w:val="single"/>
        </w:rPr>
      </w:pPr>
      <w:r>
        <w:rPr>
          <w:rFonts w:asciiTheme="minorEastAsia" w:eastAsiaTheme="minorEastAsia" w:hAnsiTheme="minorEastAsia"/>
          <w:sz w:val="24"/>
          <w:szCs w:val="24"/>
        </w:rPr>
        <w:t>合同编号：</w:t>
      </w:r>
    </w:p>
    <w:p w14:paraId="7F00BDA8" w14:textId="247FAF3A" w:rsidR="008E0B30" w:rsidRDefault="00CA0068">
      <w:pPr>
        <w:pStyle w:val="1"/>
        <w:spacing w:before="156" w:after="156"/>
        <w:jc w:val="center"/>
        <w:rPr>
          <w:rFonts w:ascii="Heiti SC Light" w:eastAsia="Heiti SC Light" w:hAnsi="Heiti SC Light" w:cs="Heiti SC Light"/>
          <w:b w:val="0"/>
        </w:rPr>
      </w:pPr>
      <w:r>
        <w:rPr>
          <w:rFonts w:ascii="Heiti SC Light" w:eastAsia="Heiti SC Light" w:hAnsi="Heiti SC Light" w:cs="Heiti SC Light" w:hint="eastAsia"/>
          <w:b w:val="0"/>
        </w:rPr>
        <w:t>【</w:t>
      </w:r>
      <w:r w:rsidR="00B85D17">
        <w:rPr>
          <w:rFonts w:ascii="Heiti SC Light" w:eastAsia="Heiti SC Light" w:hAnsi="Heiti SC Light" w:cs="Heiti SC Light" w:hint="eastAsia"/>
          <w:b w:val="0"/>
        </w:rPr>
        <w:t>X</w:t>
      </w:r>
      <w:r w:rsidR="00B85D17">
        <w:rPr>
          <w:rFonts w:ascii="Heiti SC Light" w:eastAsia="Heiti SC Light" w:hAnsi="Heiti SC Light" w:cs="Heiti SC Light"/>
          <w:b w:val="0"/>
        </w:rPr>
        <w:t>XX</w:t>
      </w:r>
      <w:r>
        <w:rPr>
          <w:rFonts w:ascii="Heiti SC Light" w:eastAsia="Heiti SC Light" w:hAnsi="Heiti SC Light" w:cs="Heiti SC Light" w:hint="eastAsia"/>
          <w:b w:val="0"/>
        </w:rPr>
        <w:t>】采购合同</w:t>
      </w:r>
    </w:p>
    <w:p w14:paraId="5A78E42B" w14:textId="77777777" w:rsidR="008E0B30" w:rsidRDefault="008E0B30">
      <w:pPr>
        <w:spacing w:beforeLines="25" w:before="78" w:afterLines="25" w:after="78" w:line="276" w:lineRule="auto"/>
        <w:jc w:val="center"/>
        <w:rPr>
          <w:rFonts w:asciiTheme="minorEastAsia" w:eastAsiaTheme="minorEastAsia" w:hAnsiTheme="minorEastAsia"/>
          <w:b/>
          <w:sz w:val="36"/>
          <w:szCs w:val="36"/>
        </w:rPr>
      </w:pPr>
    </w:p>
    <w:p w14:paraId="6AD6357D" w14:textId="64DAD6C5" w:rsidR="008E0B30" w:rsidRDefault="00CA0068">
      <w:pPr>
        <w:spacing w:beforeLines="25" w:before="78" w:afterLines="25" w:after="78"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甲方：【</w:t>
      </w:r>
      <w:r w:rsidR="00B85D17">
        <w:rPr>
          <w:rFonts w:asciiTheme="minorEastAsia" w:eastAsiaTheme="minorEastAsia" w:hAnsiTheme="minorEastAsia" w:hint="eastAsia"/>
          <w:b/>
          <w:sz w:val="24"/>
          <w:szCs w:val="24"/>
        </w:rPr>
        <w:t>X</w:t>
      </w:r>
      <w:r w:rsidR="00B85D17">
        <w:rPr>
          <w:rFonts w:asciiTheme="minorEastAsia" w:eastAsiaTheme="minorEastAsia" w:hAnsiTheme="minorEastAsia"/>
          <w:b/>
          <w:sz w:val="24"/>
          <w:szCs w:val="24"/>
        </w:rPr>
        <w:t>XX</w:t>
      </w:r>
      <w:r>
        <w:rPr>
          <w:rFonts w:asciiTheme="minorEastAsia" w:eastAsiaTheme="minorEastAsia" w:hAnsiTheme="minorEastAsia" w:hint="eastAsia"/>
          <w:b/>
          <w:sz w:val="24"/>
          <w:szCs w:val="24"/>
        </w:rPr>
        <w:t>】</w:t>
      </w:r>
    </w:p>
    <w:p w14:paraId="36CEDD85" w14:textId="7851F3EB" w:rsidR="008E0B30" w:rsidRDefault="00CA0068">
      <w:pPr>
        <w:spacing w:beforeLines="25" w:before="78" w:afterLines="25" w:after="78"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联系地址：【</w:t>
      </w:r>
      <w:r w:rsidR="00B85D17">
        <w:rPr>
          <w:rFonts w:asciiTheme="minorEastAsia" w:eastAsiaTheme="minorEastAsia" w:hAnsiTheme="minorEastAsia" w:hint="eastAsia"/>
          <w:b/>
          <w:sz w:val="24"/>
          <w:szCs w:val="24"/>
        </w:rPr>
        <w:t>X</w:t>
      </w:r>
      <w:r w:rsidR="00B85D17">
        <w:rPr>
          <w:rFonts w:asciiTheme="minorEastAsia" w:eastAsiaTheme="minorEastAsia" w:hAnsiTheme="minorEastAsia"/>
          <w:b/>
          <w:sz w:val="24"/>
          <w:szCs w:val="24"/>
        </w:rPr>
        <w:t>XX</w:t>
      </w:r>
      <w:r>
        <w:rPr>
          <w:rFonts w:asciiTheme="minorEastAsia" w:eastAsiaTheme="minorEastAsia" w:hAnsiTheme="minorEastAsia" w:hint="eastAsia"/>
          <w:b/>
          <w:sz w:val="24"/>
          <w:szCs w:val="24"/>
        </w:rPr>
        <w:t>】</w:t>
      </w:r>
    </w:p>
    <w:p w14:paraId="3914FA61" w14:textId="77777777" w:rsidR="008E0B30" w:rsidRDefault="008E0B30">
      <w:pPr>
        <w:spacing w:beforeLines="25" w:before="78" w:afterLines="25" w:after="78" w:line="276" w:lineRule="auto"/>
        <w:rPr>
          <w:rFonts w:asciiTheme="minorEastAsia" w:eastAsiaTheme="minorEastAsia" w:hAnsiTheme="minorEastAsia"/>
          <w:b/>
          <w:color w:val="000000"/>
          <w:sz w:val="24"/>
          <w:szCs w:val="24"/>
        </w:rPr>
      </w:pPr>
    </w:p>
    <w:p w14:paraId="74D62484" w14:textId="457C7BBC" w:rsidR="008E0B30" w:rsidRDefault="00CA0068">
      <w:pPr>
        <w:spacing w:beforeLines="25" w:before="78" w:afterLines="25" w:after="78" w:line="276" w:lineRule="auto"/>
        <w:rPr>
          <w:rFonts w:asciiTheme="minorEastAsia" w:eastAsiaTheme="minorEastAsia" w:hAnsiTheme="minorEastAsia"/>
          <w:b/>
          <w:color w:val="333333"/>
          <w:sz w:val="24"/>
          <w:szCs w:val="24"/>
        </w:rPr>
      </w:pPr>
      <w:r>
        <w:rPr>
          <w:rFonts w:asciiTheme="minorEastAsia" w:eastAsiaTheme="minorEastAsia" w:hAnsiTheme="minorEastAsia" w:hint="eastAsia"/>
          <w:b/>
          <w:sz w:val="24"/>
          <w:szCs w:val="24"/>
        </w:rPr>
        <w:t>乙方：【</w:t>
      </w:r>
      <w:r w:rsidR="00B85D17">
        <w:rPr>
          <w:rFonts w:asciiTheme="minorEastAsia" w:eastAsiaTheme="minorEastAsia" w:hAnsiTheme="minorEastAsia" w:hint="eastAsia"/>
          <w:b/>
          <w:sz w:val="24"/>
          <w:szCs w:val="24"/>
        </w:rPr>
        <w:t>X</w:t>
      </w:r>
      <w:r w:rsidR="00B85D17">
        <w:rPr>
          <w:rFonts w:asciiTheme="minorEastAsia" w:eastAsiaTheme="minorEastAsia" w:hAnsiTheme="minorEastAsia"/>
          <w:b/>
          <w:sz w:val="24"/>
          <w:szCs w:val="24"/>
        </w:rPr>
        <w:t>XX</w:t>
      </w:r>
      <w:r>
        <w:rPr>
          <w:rFonts w:asciiTheme="minorEastAsia" w:eastAsiaTheme="minorEastAsia" w:hAnsiTheme="minorEastAsia" w:hint="eastAsia"/>
          <w:b/>
          <w:sz w:val="24"/>
          <w:szCs w:val="24"/>
        </w:rPr>
        <w:t>】</w:t>
      </w:r>
    </w:p>
    <w:p w14:paraId="5643CE84" w14:textId="03ECC903" w:rsidR="008E0B30" w:rsidRDefault="00CA0068">
      <w:pPr>
        <w:spacing w:beforeLines="25" w:before="78" w:afterLines="25" w:after="78" w:line="276" w:lineRule="auto"/>
        <w:rPr>
          <w:rFonts w:asciiTheme="minorEastAsia" w:eastAsiaTheme="minorEastAsia" w:hAnsiTheme="minorEastAsia" w:cstheme="minorBidi"/>
          <w:b/>
          <w:color w:val="000000"/>
          <w:sz w:val="24"/>
          <w:szCs w:val="24"/>
        </w:rPr>
      </w:pPr>
      <w:r>
        <w:rPr>
          <w:rFonts w:asciiTheme="minorEastAsia" w:eastAsiaTheme="minorEastAsia" w:hAnsiTheme="minorEastAsia" w:hint="eastAsia"/>
          <w:b/>
          <w:color w:val="333333"/>
          <w:sz w:val="24"/>
          <w:szCs w:val="24"/>
        </w:rPr>
        <w:t>联系地址：【</w:t>
      </w:r>
      <w:r w:rsidR="00B85D17">
        <w:rPr>
          <w:rFonts w:asciiTheme="minorEastAsia" w:eastAsiaTheme="minorEastAsia" w:hAnsiTheme="minorEastAsia" w:hint="eastAsia"/>
          <w:b/>
          <w:color w:val="333333"/>
          <w:sz w:val="24"/>
          <w:szCs w:val="24"/>
        </w:rPr>
        <w:t>X</w:t>
      </w:r>
      <w:r w:rsidR="00B85D17">
        <w:rPr>
          <w:rFonts w:asciiTheme="minorEastAsia" w:eastAsiaTheme="minorEastAsia" w:hAnsiTheme="minorEastAsia"/>
          <w:b/>
          <w:color w:val="333333"/>
          <w:sz w:val="24"/>
          <w:szCs w:val="24"/>
        </w:rPr>
        <w:t>XX</w:t>
      </w:r>
      <w:r>
        <w:rPr>
          <w:rFonts w:asciiTheme="minorEastAsia" w:eastAsiaTheme="minorEastAsia" w:hAnsiTheme="minorEastAsia" w:hint="eastAsia"/>
          <w:b/>
          <w:color w:val="333333"/>
          <w:sz w:val="24"/>
          <w:szCs w:val="24"/>
        </w:rPr>
        <w:t>】</w:t>
      </w:r>
    </w:p>
    <w:p w14:paraId="025693D2" w14:textId="77777777" w:rsidR="008E0B30" w:rsidRDefault="00CA0068">
      <w:pPr>
        <w:spacing w:beforeLines="25" w:before="78" w:afterLines="25" w:after="78"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color w:val="FFFFFF" w:themeColor="background1"/>
          <w:sz w:val="24"/>
          <w:szCs w:val="24"/>
        </w:rPr>
        <w:t>G</w:t>
      </w:r>
      <w:r>
        <w:rPr>
          <w:rFonts w:asciiTheme="minorEastAsia" w:eastAsiaTheme="minorEastAsia" w:hAnsiTheme="minorEastAsia"/>
          <w:color w:val="FFFFFF" w:themeColor="background1"/>
          <w:sz w:val="24"/>
          <w:szCs w:val="24"/>
        </w:rPr>
        <w:t>-Y#B%Q</w:t>
      </w:r>
      <w:r>
        <w:rPr>
          <w:rFonts w:asciiTheme="minorEastAsia" w:eastAsiaTheme="minorEastAsia" w:hAnsiTheme="minorEastAsia"/>
          <w:sz w:val="24"/>
          <w:szCs w:val="24"/>
        </w:rPr>
        <w:t xml:space="preserve"> </w:t>
      </w:r>
    </w:p>
    <w:p w14:paraId="4E71880D" w14:textId="15A449F8" w:rsidR="008E0B30" w:rsidRDefault="00CA0068">
      <w:pPr>
        <w:spacing w:beforeLines="25" w:before="78" w:afterLines="25" w:after="78"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333333"/>
          <w:sz w:val="24"/>
          <w:szCs w:val="24"/>
        </w:rPr>
        <w:t>依据《中华人民共和国</w:t>
      </w:r>
      <w:r>
        <w:rPr>
          <w:rFonts w:asciiTheme="minorEastAsia" w:eastAsiaTheme="minorEastAsia" w:hAnsiTheme="minorEastAsia" w:hint="eastAsia"/>
          <w:color w:val="333333"/>
          <w:sz w:val="24"/>
          <w:szCs w:val="24"/>
          <w:lang w:eastAsia="zh-Hans"/>
        </w:rPr>
        <w:t>民法典</w:t>
      </w:r>
      <w:r>
        <w:rPr>
          <w:rFonts w:asciiTheme="minorEastAsia" w:eastAsiaTheme="minorEastAsia" w:hAnsiTheme="minorEastAsia"/>
          <w:color w:val="333333"/>
          <w:sz w:val="24"/>
          <w:szCs w:val="24"/>
        </w:rPr>
        <w:t>》及有关法律、法规的规定，甲乙双方在平等、自愿的基础上，</w:t>
      </w:r>
      <w:r>
        <w:rPr>
          <w:rFonts w:asciiTheme="minorEastAsia" w:eastAsiaTheme="minorEastAsia" w:hAnsiTheme="minorEastAsia" w:hint="eastAsia"/>
          <w:color w:val="333333"/>
          <w:sz w:val="24"/>
          <w:szCs w:val="24"/>
        </w:rPr>
        <w:t>就</w:t>
      </w:r>
      <w:r>
        <w:rPr>
          <w:rFonts w:asciiTheme="minorEastAsia" w:eastAsiaTheme="minorEastAsia" w:hAnsiTheme="minorEastAsia"/>
          <w:sz w:val="24"/>
          <w:szCs w:val="24"/>
        </w:rPr>
        <w:t>甲方向乙方</w:t>
      </w:r>
      <w:r>
        <w:rPr>
          <w:rFonts w:asciiTheme="minorEastAsia" w:eastAsiaTheme="minorEastAsia" w:hAnsiTheme="minorEastAsia" w:hint="eastAsia"/>
          <w:sz w:val="24"/>
          <w:szCs w:val="24"/>
        </w:rPr>
        <w:t>采购</w:t>
      </w:r>
      <w:r>
        <w:rPr>
          <w:rFonts w:asciiTheme="minorEastAsia" w:eastAsiaTheme="minorEastAsia" w:hAnsiTheme="minorEastAsia" w:hint="eastAsia"/>
          <w:b/>
          <w:color w:val="000000"/>
          <w:sz w:val="24"/>
          <w:szCs w:val="24"/>
        </w:rPr>
        <w:t>【</w:t>
      </w:r>
      <w:r w:rsidR="00B85D17">
        <w:rPr>
          <w:rFonts w:asciiTheme="minorEastAsia" w:eastAsiaTheme="minorEastAsia" w:hAnsiTheme="minorEastAsia" w:hint="eastAsia"/>
          <w:b/>
          <w:color w:val="000000"/>
          <w:sz w:val="24"/>
          <w:szCs w:val="24"/>
        </w:rPr>
        <w:t>X</w:t>
      </w:r>
      <w:r w:rsidR="00B85D17">
        <w:rPr>
          <w:rFonts w:asciiTheme="minorEastAsia" w:eastAsiaTheme="minorEastAsia" w:hAnsiTheme="minorEastAsia"/>
          <w:b/>
          <w:color w:val="000000"/>
          <w:sz w:val="24"/>
          <w:szCs w:val="24"/>
        </w:rPr>
        <w:t>XX</w:t>
      </w:r>
      <w:r>
        <w:rPr>
          <w:rFonts w:asciiTheme="minorEastAsia" w:eastAsiaTheme="minorEastAsia" w:hAnsiTheme="minorEastAsia" w:hint="eastAsia"/>
          <w:b/>
          <w:color w:val="000000"/>
          <w:sz w:val="24"/>
          <w:szCs w:val="24"/>
        </w:rPr>
        <w:t>】</w:t>
      </w:r>
      <w:r>
        <w:rPr>
          <w:rFonts w:asciiTheme="minorEastAsia" w:eastAsiaTheme="minorEastAsia" w:hAnsiTheme="minorEastAsia"/>
          <w:sz w:val="24"/>
          <w:szCs w:val="24"/>
        </w:rPr>
        <w:t>事宜，达成以下约定：</w:t>
      </w:r>
    </w:p>
    <w:p w14:paraId="747D2D5E"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第一条 货物名称、规格、数量、单价</w:t>
      </w:r>
    </w:p>
    <w:tbl>
      <w:tblPr>
        <w:tblStyle w:val="af"/>
        <w:tblW w:w="0" w:type="auto"/>
        <w:tblLook w:val="04A0" w:firstRow="1" w:lastRow="0" w:firstColumn="1" w:lastColumn="0" w:noHBand="0" w:noVBand="1"/>
      </w:tblPr>
      <w:tblGrid>
        <w:gridCol w:w="846"/>
        <w:gridCol w:w="2097"/>
        <w:gridCol w:w="1230"/>
        <w:gridCol w:w="1209"/>
        <w:gridCol w:w="1134"/>
        <w:gridCol w:w="1276"/>
        <w:gridCol w:w="1224"/>
      </w:tblGrid>
      <w:tr w:rsidR="008E0B30" w14:paraId="226FD134" w14:textId="77777777">
        <w:tc>
          <w:tcPr>
            <w:tcW w:w="846" w:type="dxa"/>
          </w:tcPr>
          <w:p w14:paraId="01426D68"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097" w:type="dxa"/>
          </w:tcPr>
          <w:p w14:paraId="6C6BE4CD"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货物名称</w:t>
            </w:r>
          </w:p>
        </w:tc>
        <w:tc>
          <w:tcPr>
            <w:tcW w:w="1230" w:type="dxa"/>
            <w:tcBorders>
              <w:right w:val="single" w:sz="4" w:space="0" w:color="auto"/>
            </w:tcBorders>
          </w:tcPr>
          <w:p w14:paraId="02358B42"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规格</w:t>
            </w:r>
          </w:p>
        </w:tc>
        <w:tc>
          <w:tcPr>
            <w:tcW w:w="1209" w:type="dxa"/>
            <w:tcBorders>
              <w:left w:val="single" w:sz="4" w:space="0" w:color="auto"/>
            </w:tcBorders>
          </w:tcPr>
          <w:p w14:paraId="5B2C0884"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sz w:val="24"/>
                <w:szCs w:val="24"/>
              </w:rPr>
              <w:t>数量</w:t>
            </w:r>
          </w:p>
        </w:tc>
        <w:tc>
          <w:tcPr>
            <w:tcW w:w="1134" w:type="dxa"/>
          </w:tcPr>
          <w:p w14:paraId="434F89DF"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单位</w:t>
            </w:r>
          </w:p>
        </w:tc>
        <w:tc>
          <w:tcPr>
            <w:tcW w:w="1276" w:type="dxa"/>
          </w:tcPr>
          <w:p w14:paraId="5D68F94A"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单价（元）</w:t>
            </w:r>
          </w:p>
        </w:tc>
        <w:tc>
          <w:tcPr>
            <w:tcW w:w="1224" w:type="dxa"/>
          </w:tcPr>
          <w:p w14:paraId="1F307E73"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金额（元）</w:t>
            </w:r>
          </w:p>
        </w:tc>
      </w:tr>
      <w:tr w:rsidR="008E0B30" w14:paraId="39342CA3" w14:textId="77777777">
        <w:tc>
          <w:tcPr>
            <w:tcW w:w="846" w:type="dxa"/>
          </w:tcPr>
          <w:p w14:paraId="36B9800C"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097" w:type="dxa"/>
          </w:tcPr>
          <w:p w14:paraId="05722321" w14:textId="184753DA"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06BA6981" w14:textId="640E6BB8" w:rsidR="008E0B30" w:rsidRDefault="008E0B30">
            <w:pPr>
              <w:widowControl/>
              <w:jc w:val="center"/>
              <w:rPr>
                <w:rFonts w:ascii="宋体" w:hAnsi="宋体" w:cs="宋体"/>
                <w:color w:val="000000"/>
                <w:szCs w:val="21"/>
              </w:rPr>
            </w:pPr>
          </w:p>
        </w:tc>
        <w:tc>
          <w:tcPr>
            <w:tcW w:w="1209" w:type="dxa"/>
            <w:tcBorders>
              <w:left w:val="single" w:sz="4" w:space="0" w:color="auto"/>
            </w:tcBorders>
          </w:tcPr>
          <w:p w14:paraId="386E3C67" w14:textId="54E804D6"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780FFA48" w14:textId="43635606"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18018535" w14:textId="1F0CA6AF" w:rsidR="008E0B30" w:rsidRDefault="008E0B30">
            <w:pPr>
              <w:widowControl/>
              <w:jc w:val="center"/>
              <w:textAlignment w:val="center"/>
              <w:rPr>
                <w:rFonts w:ascii="宋体" w:hAnsi="宋体" w:cs="宋体"/>
                <w:color w:val="000000"/>
                <w:kern w:val="0"/>
                <w:szCs w:val="21"/>
                <w:lang w:bidi="ar"/>
              </w:rPr>
            </w:pPr>
          </w:p>
        </w:tc>
        <w:tc>
          <w:tcPr>
            <w:tcW w:w="1224" w:type="dxa"/>
            <w:vAlign w:val="center"/>
          </w:tcPr>
          <w:p w14:paraId="0D600F35" w14:textId="51720A94" w:rsidR="008E0B30" w:rsidRDefault="008E0B30">
            <w:pPr>
              <w:widowControl/>
              <w:jc w:val="center"/>
              <w:textAlignment w:val="center"/>
              <w:rPr>
                <w:rFonts w:ascii="宋体" w:hAnsi="宋体" w:cs="宋体"/>
                <w:color w:val="000000"/>
                <w:kern w:val="0"/>
                <w:szCs w:val="21"/>
                <w:lang w:bidi="ar"/>
              </w:rPr>
            </w:pPr>
          </w:p>
        </w:tc>
      </w:tr>
      <w:tr w:rsidR="008E0B30" w14:paraId="4E14EAA0" w14:textId="77777777">
        <w:tc>
          <w:tcPr>
            <w:tcW w:w="846" w:type="dxa"/>
          </w:tcPr>
          <w:p w14:paraId="21A12E87"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097" w:type="dxa"/>
          </w:tcPr>
          <w:p w14:paraId="3F82A532" w14:textId="26086D2C"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120832D4" w14:textId="666E06D1" w:rsidR="008E0B30" w:rsidRDefault="008E0B30">
            <w:pPr>
              <w:widowControl/>
              <w:ind w:left="210" w:hangingChars="100" w:hanging="210"/>
              <w:jc w:val="center"/>
              <w:rPr>
                <w:rFonts w:ascii="宋体" w:hAnsi="宋体" w:cs="宋体"/>
                <w:color w:val="000000"/>
                <w:szCs w:val="21"/>
              </w:rPr>
            </w:pPr>
          </w:p>
        </w:tc>
        <w:tc>
          <w:tcPr>
            <w:tcW w:w="1209" w:type="dxa"/>
            <w:tcBorders>
              <w:left w:val="single" w:sz="4" w:space="0" w:color="auto"/>
            </w:tcBorders>
          </w:tcPr>
          <w:p w14:paraId="5F92A350" w14:textId="29D834CB"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17902C07" w14:textId="7F6D941E"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10F5B49B" w14:textId="5F3B425B" w:rsidR="008E0B30" w:rsidRDefault="008E0B30">
            <w:pPr>
              <w:widowControl/>
              <w:jc w:val="center"/>
              <w:textAlignment w:val="center"/>
              <w:rPr>
                <w:rFonts w:ascii="宋体" w:hAnsi="宋体" w:cs="宋体"/>
                <w:color w:val="000000"/>
                <w:kern w:val="0"/>
                <w:szCs w:val="21"/>
                <w:lang w:bidi="ar"/>
              </w:rPr>
            </w:pPr>
          </w:p>
        </w:tc>
        <w:tc>
          <w:tcPr>
            <w:tcW w:w="1224" w:type="dxa"/>
            <w:vAlign w:val="center"/>
          </w:tcPr>
          <w:p w14:paraId="3D1E4A4B" w14:textId="03689C27" w:rsidR="008E0B30" w:rsidRDefault="008E0B30">
            <w:pPr>
              <w:widowControl/>
              <w:jc w:val="center"/>
              <w:textAlignment w:val="center"/>
              <w:rPr>
                <w:rFonts w:ascii="宋体" w:hAnsi="宋体" w:cs="宋体"/>
                <w:color w:val="000000"/>
                <w:kern w:val="0"/>
                <w:szCs w:val="21"/>
                <w:lang w:bidi="ar"/>
              </w:rPr>
            </w:pPr>
          </w:p>
        </w:tc>
      </w:tr>
      <w:tr w:rsidR="008E0B30" w14:paraId="2002BC5B" w14:textId="77777777">
        <w:tc>
          <w:tcPr>
            <w:tcW w:w="846" w:type="dxa"/>
          </w:tcPr>
          <w:p w14:paraId="1379CBA1"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2097" w:type="dxa"/>
          </w:tcPr>
          <w:p w14:paraId="42858840" w14:textId="04657465"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17C8D1E6" w14:textId="3BB0B03A" w:rsidR="008E0B30" w:rsidRDefault="008E0B30">
            <w:pPr>
              <w:widowControl/>
              <w:jc w:val="center"/>
              <w:rPr>
                <w:rFonts w:ascii="宋体" w:hAnsi="宋体" w:cs="宋体"/>
                <w:color w:val="FF0000"/>
                <w:szCs w:val="21"/>
              </w:rPr>
            </w:pPr>
          </w:p>
        </w:tc>
        <w:tc>
          <w:tcPr>
            <w:tcW w:w="1209" w:type="dxa"/>
            <w:tcBorders>
              <w:left w:val="single" w:sz="4" w:space="0" w:color="auto"/>
            </w:tcBorders>
          </w:tcPr>
          <w:p w14:paraId="0E292572" w14:textId="387D5849"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5B8E456D" w14:textId="1D3940F2"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7C0A5D95" w14:textId="3B21DD72" w:rsidR="008E0B30" w:rsidRDefault="008E0B30">
            <w:pPr>
              <w:widowControl/>
              <w:jc w:val="center"/>
              <w:textAlignment w:val="center"/>
              <w:rPr>
                <w:rFonts w:ascii="宋体" w:hAnsi="宋体"/>
                <w:szCs w:val="21"/>
              </w:rPr>
            </w:pPr>
          </w:p>
        </w:tc>
        <w:tc>
          <w:tcPr>
            <w:tcW w:w="1224" w:type="dxa"/>
            <w:vAlign w:val="center"/>
          </w:tcPr>
          <w:p w14:paraId="34B5080D" w14:textId="2C510462" w:rsidR="008E0B30" w:rsidRDefault="008E0B30">
            <w:pPr>
              <w:widowControl/>
              <w:jc w:val="center"/>
              <w:textAlignment w:val="center"/>
              <w:rPr>
                <w:rFonts w:ascii="宋体" w:hAnsi="宋体"/>
                <w:szCs w:val="21"/>
              </w:rPr>
            </w:pPr>
          </w:p>
        </w:tc>
      </w:tr>
      <w:tr w:rsidR="008E0B30" w14:paraId="77317E29" w14:textId="77777777">
        <w:tc>
          <w:tcPr>
            <w:tcW w:w="846" w:type="dxa"/>
          </w:tcPr>
          <w:p w14:paraId="2400BC89"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097" w:type="dxa"/>
          </w:tcPr>
          <w:p w14:paraId="4B4DA691" w14:textId="2EDF7574"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7CFBD77F" w14:textId="0E31FDBA" w:rsidR="008E0B30" w:rsidRDefault="008E0B30">
            <w:pPr>
              <w:widowControl/>
              <w:jc w:val="center"/>
              <w:rPr>
                <w:rFonts w:ascii="宋体" w:hAnsi="宋体" w:cs="宋体"/>
                <w:color w:val="FF0000"/>
                <w:szCs w:val="21"/>
              </w:rPr>
            </w:pPr>
          </w:p>
        </w:tc>
        <w:tc>
          <w:tcPr>
            <w:tcW w:w="1209" w:type="dxa"/>
            <w:tcBorders>
              <w:left w:val="single" w:sz="4" w:space="0" w:color="auto"/>
            </w:tcBorders>
          </w:tcPr>
          <w:p w14:paraId="648726A2" w14:textId="749834E4"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2FE20CAA" w14:textId="4F4A6882"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0E0C9A3F" w14:textId="7C291653" w:rsidR="008E0B30" w:rsidRDefault="008E0B30">
            <w:pPr>
              <w:widowControl/>
              <w:jc w:val="center"/>
              <w:textAlignment w:val="center"/>
              <w:rPr>
                <w:rFonts w:ascii="宋体" w:hAnsi="宋体"/>
                <w:szCs w:val="21"/>
              </w:rPr>
            </w:pPr>
          </w:p>
        </w:tc>
        <w:tc>
          <w:tcPr>
            <w:tcW w:w="1224" w:type="dxa"/>
            <w:vAlign w:val="center"/>
          </w:tcPr>
          <w:p w14:paraId="1486171D" w14:textId="432EF991" w:rsidR="008E0B30" w:rsidRDefault="008E0B30">
            <w:pPr>
              <w:widowControl/>
              <w:jc w:val="center"/>
              <w:textAlignment w:val="center"/>
              <w:rPr>
                <w:rFonts w:ascii="宋体" w:hAnsi="宋体"/>
                <w:szCs w:val="21"/>
              </w:rPr>
            </w:pPr>
          </w:p>
        </w:tc>
      </w:tr>
      <w:tr w:rsidR="008E0B30" w14:paraId="23483525" w14:textId="77777777">
        <w:tc>
          <w:tcPr>
            <w:tcW w:w="846" w:type="dxa"/>
          </w:tcPr>
          <w:p w14:paraId="40C1E7CD"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097" w:type="dxa"/>
          </w:tcPr>
          <w:p w14:paraId="69E67584" w14:textId="0AFBF427"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4937452F" w14:textId="5A5BB357" w:rsidR="008E0B30" w:rsidRDefault="008E0B30">
            <w:pPr>
              <w:widowControl/>
              <w:jc w:val="center"/>
              <w:rPr>
                <w:rFonts w:ascii="宋体" w:hAnsi="宋体" w:cs="宋体"/>
                <w:color w:val="000000"/>
                <w:szCs w:val="21"/>
              </w:rPr>
            </w:pPr>
          </w:p>
        </w:tc>
        <w:tc>
          <w:tcPr>
            <w:tcW w:w="1209" w:type="dxa"/>
            <w:tcBorders>
              <w:left w:val="single" w:sz="4" w:space="0" w:color="auto"/>
            </w:tcBorders>
          </w:tcPr>
          <w:p w14:paraId="6865FC0E" w14:textId="2FE76007"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2B839914" w14:textId="051C75FF"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72944EA2" w14:textId="02A167EC" w:rsidR="008E0B30" w:rsidRDefault="008E0B30">
            <w:pPr>
              <w:widowControl/>
              <w:jc w:val="center"/>
              <w:textAlignment w:val="center"/>
              <w:rPr>
                <w:rFonts w:ascii="宋体" w:hAnsi="宋体" w:cs="宋体"/>
                <w:color w:val="000000"/>
                <w:kern w:val="0"/>
                <w:szCs w:val="21"/>
                <w:lang w:bidi="ar"/>
              </w:rPr>
            </w:pPr>
          </w:p>
        </w:tc>
        <w:tc>
          <w:tcPr>
            <w:tcW w:w="1224" w:type="dxa"/>
            <w:vAlign w:val="center"/>
          </w:tcPr>
          <w:p w14:paraId="3E9989CC" w14:textId="4DA9B569" w:rsidR="008E0B30" w:rsidRDefault="008E0B30">
            <w:pPr>
              <w:widowControl/>
              <w:jc w:val="center"/>
              <w:textAlignment w:val="center"/>
              <w:rPr>
                <w:rFonts w:ascii="宋体" w:hAnsi="宋体"/>
                <w:szCs w:val="21"/>
              </w:rPr>
            </w:pPr>
          </w:p>
        </w:tc>
      </w:tr>
      <w:tr w:rsidR="008E0B30" w14:paraId="2A0D2339" w14:textId="77777777">
        <w:tc>
          <w:tcPr>
            <w:tcW w:w="846" w:type="dxa"/>
          </w:tcPr>
          <w:p w14:paraId="5BBA33D5" w14:textId="77777777" w:rsidR="008E0B30" w:rsidRDefault="008E0B30">
            <w:pPr>
              <w:spacing w:beforeLines="25" w:before="78" w:afterLines="25" w:after="78" w:line="276" w:lineRule="auto"/>
              <w:rPr>
                <w:rFonts w:asciiTheme="minorEastAsia" w:eastAsiaTheme="minorEastAsia" w:hAnsiTheme="minorEastAsia"/>
                <w:sz w:val="24"/>
                <w:szCs w:val="24"/>
              </w:rPr>
            </w:pPr>
          </w:p>
        </w:tc>
        <w:tc>
          <w:tcPr>
            <w:tcW w:w="6946" w:type="dxa"/>
            <w:gridSpan w:val="5"/>
          </w:tcPr>
          <w:p w14:paraId="116352D1" w14:textId="77777777" w:rsidR="008E0B30" w:rsidRDefault="00CA0068">
            <w:pPr>
              <w:spacing w:beforeLines="25" w:before="78" w:afterLines="25" w:after="78" w:line="276" w:lineRule="auto"/>
            </w:pPr>
            <w:r>
              <w:rPr>
                <w:rFonts w:hint="eastAsia"/>
              </w:rPr>
              <w:t>合计</w:t>
            </w:r>
          </w:p>
        </w:tc>
        <w:tc>
          <w:tcPr>
            <w:tcW w:w="1224" w:type="dxa"/>
          </w:tcPr>
          <w:p w14:paraId="2A6CC6A3" w14:textId="68003555" w:rsidR="008E0B30" w:rsidRDefault="006646FE">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p>
        </w:tc>
      </w:tr>
    </w:tbl>
    <w:p w14:paraId="550D0A89" w14:textId="77777777" w:rsidR="008E0B30" w:rsidRDefault="00CA0068">
      <w:pPr>
        <w:spacing w:beforeLines="25" w:before="78" w:afterLines="25" w:after="78" w:line="276" w:lineRule="auto"/>
        <w:rPr>
          <w:rFonts w:asciiTheme="minorEastAsia" w:eastAsiaTheme="minorEastAsia" w:hAnsiTheme="minorEastAsia"/>
          <w:sz w:val="24"/>
          <w:szCs w:val="24"/>
          <w:u w:val="single"/>
        </w:rPr>
      </w:pPr>
      <w:r>
        <w:rPr>
          <w:rFonts w:asciiTheme="minorEastAsia" w:eastAsiaTheme="minorEastAsia" w:hAnsiTheme="minorEastAsia" w:hint="eastAsia"/>
          <w:spacing w:val="6"/>
          <w:position w:val="2"/>
          <w:sz w:val="24"/>
          <w:szCs w:val="24"/>
        </w:rPr>
        <w:t>1</w:t>
      </w:r>
      <w:r>
        <w:rPr>
          <w:rFonts w:asciiTheme="minorEastAsia" w:eastAsiaTheme="minorEastAsia" w:hAnsiTheme="minorEastAsia"/>
          <w:spacing w:val="6"/>
          <w:position w:val="2"/>
          <w:sz w:val="24"/>
          <w:szCs w:val="24"/>
        </w:rPr>
        <w:t>.</w:t>
      </w:r>
      <w:r>
        <w:rPr>
          <w:rFonts w:asciiTheme="minorEastAsia" w:eastAsiaTheme="minorEastAsia" w:hAnsiTheme="minorEastAsia" w:hint="eastAsia"/>
          <w:spacing w:val="6"/>
          <w:position w:val="2"/>
          <w:sz w:val="24"/>
          <w:szCs w:val="24"/>
        </w:rPr>
        <w:t>上述合同总价款已经包括产品、包装</w:t>
      </w:r>
      <w:r>
        <w:rPr>
          <w:rFonts w:asciiTheme="minorEastAsia" w:eastAsiaTheme="minorEastAsia" w:hAnsiTheme="minorEastAsia"/>
          <w:spacing w:val="6"/>
          <w:position w:val="2"/>
          <w:sz w:val="24"/>
          <w:szCs w:val="24"/>
        </w:rPr>
        <w:t>、运输</w:t>
      </w:r>
      <w:r>
        <w:rPr>
          <w:rFonts w:asciiTheme="minorEastAsia" w:eastAsiaTheme="minorEastAsia" w:hAnsiTheme="minorEastAsia" w:hint="eastAsia"/>
          <w:spacing w:val="6"/>
          <w:position w:val="2"/>
          <w:sz w:val="24"/>
          <w:szCs w:val="24"/>
        </w:rPr>
        <w:t>、</w:t>
      </w:r>
      <w:r>
        <w:rPr>
          <w:rFonts w:asciiTheme="minorEastAsia" w:eastAsiaTheme="minorEastAsia" w:hAnsiTheme="minorEastAsia"/>
          <w:spacing w:val="6"/>
          <w:position w:val="2"/>
          <w:sz w:val="24"/>
          <w:szCs w:val="24"/>
        </w:rPr>
        <w:t>搬运</w:t>
      </w:r>
      <w:r>
        <w:rPr>
          <w:rFonts w:asciiTheme="minorEastAsia" w:eastAsiaTheme="minorEastAsia" w:hAnsiTheme="minorEastAsia" w:hint="eastAsia"/>
          <w:spacing w:val="6"/>
          <w:position w:val="2"/>
          <w:sz w:val="24"/>
          <w:szCs w:val="24"/>
        </w:rPr>
        <w:t>、装卸、安装</w:t>
      </w:r>
      <w:r>
        <w:rPr>
          <w:rFonts w:asciiTheme="minorEastAsia" w:eastAsiaTheme="minorEastAsia" w:hAnsiTheme="minorEastAsia"/>
          <w:spacing w:val="6"/>
          <w:position w:val="2"/>
          <w:sz w:val="24"/>
          <w:szCs w:val="24"/>
        </w:rPr>
        <w:t>、税金等</w:t>
      </w:r>
      <w:r>
        <w:rPr>
          <w:rFonts w:asciiTheme="minorEastAsia" w:eastAsiaTheme="minorEastAsia" w:hAnsiTheme="minorEastAsia" w:hint="eastAsia"/>
          <w:spacing w:val="6"/>
          <w:position w:val="2"/>
          <w:sz w:val="24"/>
          <w:szCs w:val="24"/>
        </w:rPr>
        <w:t>为完成本合同项下全部内容及甲方要求所需的一切费用。双方确认，除上述合同</w:t>
      </w:r>
      <w:r>
        <w:rPr>
          <w:rFonts w:asciiTheme="minorEastAsia" w:eastAsiaTheme="minorEastAsia" w:hAnsiTheme="minorEastAsia"/>
          <w:spacing w:val="6"/>
          <w:position w:val="2"/>
          <w:sz w:val="24"/>
          <w:szCs w:val="24"/>
        </w:rPr>
        <w:t>总价款</w:t>
      </w:r>
      <w:r>
        <w:rPr>
          <w:rFonts w:asciiTheme="minorEastAsia" w:eastAsiaTheme="minorEastAsia" w:hAnsiTheme="minorEastAsia" w:hint="eastAsia"/>
          <w:spacing w:val="6"/>
          <w:position w:val="2"/>
          <w:sz w:val="24"/>
          <w:szCs w:val="24"/>
        </w:rPr>
        <w:t>及本合同另有约定外，甲方无须向乙方支付任何其他费用。</w:t>
      </w:r>
    </w:p>
    <w:p w14:paraId="705A18E3"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 xml:space="preserve">第二条 </w:t>
      </w:r>
      <w:r>
        <w:rPr>
          <w:rFonts w:ascii="Songti SC Bold" w:eastAsia="Songti SC Bold" w:hAnsi="Songti SC Bold" w:cs="Songti SC Bold" w:hint="eastAsia"/>
          <w:bCs w:val="0"/>
        </w:rPr>
        <w:t>产品</w:t>
      </w:r>
      <w:r>
        <w:rPr>
          <w:rFonts w:ascii="Songti SC Bold" w:eastAsia="Songti SC Bold" w:hAnsi="Songti SC Bold" w:cs="Songti SC Bold" w:hint="eastAsia"/>
          <w:bCs w:val="0"/>
          <w:lang w:eastAsia="zh-Hans"/>
        </w:rPr>
        <w:t>质量及包装</w:t>
      </w:r>
    </w:p>
    <w:p w14:paraId="4B79A49D" w14:textId="77777777" w:rsidR="008E0B30" w:rsidRDefault="00CA0068">
      <w:pPr>
        <w:pStyle w:val="af1"/>
        <w:numPr>
          <w:ilvl w:val="0"/>
          <w:numId w:val="1"/>
        </w:numPr>
        <w:ind w:firstLineChars="0"/>
        <w:rPr>
          <w:rFonts w:asciiTheme="minorEastAsia" w:eastAsiaTheme="minorEastAsia" w:hAnsiTheme="minorEastAsia"/>
          <w:spacing w:val="6"/>
          <w:position w:val="2"/>
          <w:sz w:val="24"/>
          <w:szCs w:val="24"/>
        </w:rPr>
      </w:pPr>
      <w:r>
        <w:rPr>
          <w:rFonts w:asciiTheme="minorEastAsia" w:eastAsiaTheme="minorEastAsia" w:hAnsiTheme="minorEastAsia" w:hint="eastAsia"/>
          <w:spacing w:val="6"/>
          <w:position w:val="2"/>
          <w:sz w:val="24"/>
          <w:szCs w:val="24"/>
        </w:rPr>
        <w:t>产品质量标准：产品应满足国家、地方标准或行业标准或企业标准。同时，产品还应满足合同约定标准以及甲方采购产品的基本需要目的。</w:t>
      </w:r>
    </w:p>
    <w:p w14:paraId="14AD0776" w14:textId="77777777" w:rsidR="008E0B30" w:rsidRDefault="00CA0068">
      <w:pPr>
        <w:pStyle w:val="af1"/>
        <w:numPr>
          <w:ilvl w:val="0"/>
          <w:numId w:val="1"/>
        </w:numPr>
        <w:ind w:firstLineChars="0"/>
        <w:rPr>
          <w:rFonts w:asciiTheme="minorEastAsia" w:eastAsiaTheme="minorEastAsia" w:hAnsiTheme="minorEastAsia"/>
          <w:spacing w:val="6"/>
          <w:position w:val="2"/>
          <w:sz w:val="24"/>
          <w:szCs w:val="24"/>
        </w:rPr>
      </w:pPr>
      <w:r>
        <w:rPr>
          <w:rFonts w:asciiTheme="minorEastAsia" w:eastAsiaTheme="minorEastAsia" w:hAnsiTheme="minorEastAsia" w:hint="eastAsia"/>
          <w:spacing w:val="6"/>
          <w:position w:val="2"/>
          <w:sz w:val="24"/>
          <w:szCs w:val="24"/>
        </w:rPr>
        <w:t>产品包装：乙方自负费用负责货物送至合同规定交货地点所需要包装，并采取防漏、防潮、防震、防撞击、防锈、防腐蚀、防雨水、和</w:t>
      </w:r>
      <w:proofErr w:type="gramStart"/>
      <w:r>
        <w:rPr>
          <w:rFonts w:asciiTheme="minorEastAsia" w:eastAsiaTheme="minorEastAsia" w:hAnsiTheme="minorEastAsia" w:hint="eastAsia"/>
          <w:spacing w:val="6"/>
          <w:position w:val="2"/>
          <w:sz w:val="24"/>
          <w:szCs w:val="24"/>
        </w:rPr>
        <w:t>防其它</w:t>
      </w:r>
      <w:proofErr w:type="gramEnd"/>
      <w:r>
        <w:rPr>
          <w:rFonts w:asciiTheme="minorEastAsia" w:eastAsiaTheme="minorEastAsia" w:hAnsiTheme="minorEastAsia" w:hint="eastAsia"/>
          <w:spacing w:val="6"/>
          <w:position w:val="2"/>
          <w:sz w:val="24"/>
          <w:szCs w:val="24"/>
        </w:rPr>
        <w:t>损害等必要的</w:t>
      </w:r>
      <w:r>
        <w:rPr>
          <w:rFonts w:asciiTheme="minorEastAsia" w:eastAsiaTheme="minorEastAsia" w:hAnsiTheme="minorEastAsia" w:hint="eastAsia"/>
          <w:spacing w:val="6"/>
          <w:position w:val="2"/>
          <w:sz w:val="24"/>
          <w:szCs w:val="24"/>
        </w:rPr>
        <w:lastRenderedPageBreak/>
        <w:t>保护措施，确保货物完好交付。</w:t>
      </w:r>
    </w:p>
    <w:p w14:paraId="4D03E6F9"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第三条</w:t>
      </w:r>
      <w:r>
        <w:rPr>
          <w:rFonts w:ascii="Songti SC Bold" w:eastAsia="Songti SC Bold" w:hAnsi="Songti SC Bold" w:cs="Songti SC Bold" w:hint="eastAsia"/>
          <w:bCs w:val="0"/>
        </w:rPr>
        <w:t xml:space="preserve"> </w:t>
      </w:r>
      <w:r>
        <w:rPr>
          <w:rFonts w:ascii="Songti SC Bold" w:eastAsia="Songti SC Bold" w:hAnsi="Songti SC Bold" w:cs="Songti SC Bold" w:hint="eastAsia"/>
          <w:bCs w:val="0"/>
          <w:lang w:eastAsia="zh-Hans"/>
        </w:rPr>
        <w:t>产品样品（若需要）</w:t>
      </w:r>
    </w:p>
    <w:p w14:paraId="29C0C5A3" w14:textId="77777777" w:rsidR="008E0B30" w:rsidRDefault="00CA0068">
      <w:pPr>
        <w:pStyle w:val="10"/>
        <w:numPr>
          <w:ilvl w:val="0"/>
          <w:numId w:val="2"/>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若甲方要求乙方提供产品样品的</w:t>
      </w:r>
      <w:r>
        <w:rPr>
          <w:rFonts w:asciiTheme="minorEastAsia" w:eastAsiaTheme="minorEastAsia" w:hAnsiTheme="minorEastAsia" w:hint="eastAsia"/>
          <w:sz w:val="24"/>
          <w:szCs w:val="24"/>
        </w:rPr>
        <w:t>，</w:t>
      </w:r>
      <w:r>
        <w:rPr>
          <w:rFonts w:asciiTheme="minorEastAsia" w:eastAsiaTheme="minorEastAsia" w:hAnsiTheme="minorEastAsia"/>
          <w:sz w:val="24"/>
          <w:szCs w:val="24"/>
        </w:rPr>
        <w:t>则</w:t>
      </w:r>
      <w:r>
        <w:rPr>
          <w:rFonts w:asciiTheme="minorEastAsia" w:eastAsiaTheme="minorEastAsia" w:hAnsiTheme="minorEastAsia" w:hint="eastAsia"/>
          <w:sz w:val="24"/>
          <w:szCs w:val="24"/>
        </w:rPr>
        <w:t>乙方应在甲方要求的时间内</w:t>
      </w:r>
      <w:r>
        <w:rPr>
          <w:rFonts w:asciiTheme="minorEastAsia" w:eastAsiaTheme="minorEastAsia" w:hAnsiTheme="minorEastAsia"/>
          <w:sz w:val="24"/>
          <w:szCs w:val="24"/>
        </w:rPr>
        <w:t>提供。</w:t>
      </w:r>
      <w:r>
        <w:rPr>
          <w:rFonts w:asciiTheme="minorEastAsia" w:eastAsiaTheme="minorEastAsia" w:hAnsiTheme="minorEastAsia" w:hint="eastAsia"/>
          <w:sz w:val="24"/>
          <w:szCs w:val="24"/>
        </w:rPr>
        <w:t>样品</w:t>
      </w:r>
      <w:r>
        <w:rPr>
          <w:rFonts w:asciiTheme="minorEastAsia" w:eastAsiaTheme="minorEastAsia" w:hAnsiTheme="minorEastAsia"/>
          <w:sz w:val="24"/>
          <w:szCs w:val="24"/>
        </w:rPr>
        <w:t>应经双方代表书面签字确认后封存由甲方保管，样品及第</w:t>
      </w:r>
      <w:r>
        <w:rPr>
          <w:rFonts w:asciiTheme="minorEastAsia" w:eastAsiaTheme="minorEastAsia" w:hAnsiTheme="minorEastAsia" w:hint="eastAsia"/>
          <w:sz w:val="24"/>
          <w:szCs w:val="24"/>
        </w:rPr>
        <w:t>二</w:t>
      </w:r>
      <w:r>
        <w:rPr>
          <w:rFonts w:asciiTheme="minorEastAsia" w:eastAsiaTheme="minorEastAsia" w:hAnsiTheme="minorEastAsia"/>
          <w:sz w:val="24"/>
          <w:szCs w:val="24"/>
        </w:rPr>
        <w:t xml:space="preserve">条约定的质量标准作为验收依据。                               </w:t>
      </w:r>
    </w:p>
    <w:p w14:paraId="636AB642"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第四条 产品交付</w:t>
      </w:r>
    </w:p>
    <w:p w14:paraId="0FDEFD16" w14:textId="46988E06"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交付</w:t>
      </w:r>
      <w:r>
        <w:rPr>
          <w:rFonts w:asciiTheme="minorEastAsia" w:eastAsiaTheme="minorEastAsia" w:hAnsiTheme="minorEastAsia"/>
          <w:sz w:val="24"/>
          <w:szCs w:val="24"/>
        </w:rPr>
        <w:t>时间</w:t>
      </w:r>
      <w:r>
        <w:rPr>
          <w:rFonts w:asciiTheme="minorEastAsia" w:eastAsiaTheme="minorEastAsia" w:hAnsiTheme="minorEastAsia" w:hint="eastAsia"/>
          <w:sz w:val="24"/>
          <w:szCs w:val="24"/>
        </w:rPr>
        <w:t>：【</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w:t>
      </w:r>
    </w:p>
    <w:p w14:paraId="789FF92C" w14:textId="34D7BE62"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交付</w:t>
      </w:r>
      <w:r>
        <w:rPr>
          <w:rFonts w:asciiTheme="minorEastAsia" w:eastAsiaTheme="minorEastAsia" w:hAnsiTheme="minorEastAsia"/>
          <w:sz w:val="24"/>
          <w:szCs w:val="24"/>
        </w:rPr>
        <w:t>地点：</w:t>
      </w:r>
      <w:r>
        <w:rPr>
          <w:rFonts w:asciiTheme="minorEastAsia" w:eastAsiaTheme="minorEastAsia" w:hAnsiTheme="minorEastAsia" w:hint="eastAsia"/>
          <w:sz w:val="24"/>
          <w:szCs w:val="24"/>
        </w:rPr>
        <w:t>【</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w:t>
      </w:r>
    </w:p>
    <w:p w14:paraId="2C27186D" w14:textId="77777777"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甲方在收到全部产品后进行初步检查，主要是对数量、外包装进行检查。如甲方发现乙方交付数量不符、外包装破损、货物破损、外观有瑕疵等，甲方可根据实际需要要求乙方限期改正，乙方承担由此产生的所有费用。</w:t>
      </w:r>
    </w:p>
    <w:p w14:paraId="72E0E8C8" w14:textId="77777777"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此检查仅为对货物的数量、外包装等进行检查，不对货物的质量做认定，也不能免除或减轻乙方在本合同下的保证义务及其他义务。甲方签收不表示乙方交付的货物符合合同约定的标准及要求。</w:t>
      </w:r>
    </w:p>
    <w:p w14:paraId="394F4308" w14:textId="77777777"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运输方式：乙方自行选择适当运输方式，并负担相应运费及保险费用。货物交付甲方之前，货物全部风险由乙方承担。</w:t>
      </w:r>
    </w:p>
    <w:p w14:paraId="30CB65D8"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第五条 产品验收</w:t>
      </w:r>
    </w:p>
    <w:p w14:paraId="060EE471" w14:textId="7B4E818B" w:rsidR="008E0B30" w:rsidRDefault="00CA0068">
      <w:pPr>
        <w:pStyle w:val="10"/>
        <w:numPr>
          <w:ilvl w:val="0"/>
          <w:numId w:val="4"/>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产品验收：在乙方交付产品后【</w:t>
      </w:r>
      <w:r w:rsidR="00B85D17">
        <w:rPr>
          <w:rFonts w:asciiTheme="minorEastAsia" w:eastAsiaTheme="minorEastAsia" w:hAnsiTheme="minorEastAsia"/>
          <w:sz w:val="24"/>
          <w:szCs w:val="24"/>
        </w:rPr>
        <w:t>XXX</w:t>
      </w:r>
      <w:r w:rsidR="00B85D17">
        <w:rPr>
          <w:rFonts w:asciiTheme="minorEastAsia" w:eastAsiaTheme="minorEastAsia" w:hAnsiTheme="minorEastAsia" w:hint="eastAsia"/>
          <w:sz w:val="24"/>
          <w:szCs w:val="24"/>
        </w:rPr>
        <w:t>个</w:t>
      </w:r>
      <w:r>
        <w:rPr>
          <w:rFonts w:asciiTheme="minorEastAsia" w:eastAsiaTheme="minorEastAsia" w:hAnsiTheme="minorEastAsia" w:hint="eastAsia"/>
          <w:sz w:val="24"/>
          <w:szCs w:val="24"/>
        </w:rPr>
        <w:t>】</w:t>
      </w:r>
      <w:r>
        <w:rPr>
          <w:rFonts w:asciiTheme="minorEastAsia" w:eastAsiaTheme="minorEastAsia" w:hAnsiTheme="minorEastAsia"/>
          <w:sz w:val="24"/>
          <w:szCs w:val="24"/>
        </w:rPr>
        <w:t>工作日内，甲方按样本标准</w:t>
      </w:r>
      <w:r>
        <w:rPr>
          <w:rFonts w:asciiTheme="minorEastAsia" w:eastAsiaTheme="minorEastAsia" w:hAnsiTheme="minorEastAsia" w:hint="eastAsia"/>
          <w:sz w:val="24"/>
          <w:szCs w:val="24"/>
        </w:rPr>
        <w:t>或合同约定的标准</w:t>
      </w:r>
      <w:r>
        <w:rPr>
          <w:rFonts w:asciiTheme="minorEastAsia" w:eastAsiaTheme="minorEastAsia" w:hAnsiTheme="minorEastAsia"/>
          <w:sz w:val="24"/>
          <w:szCs w:val="24"/>
        </w:rPr>
        <w:t>对</w:t>
      </w:r>
      <w:r>
        <w:rPr>
          <w:rFonts w:asciiTheme="minorEastAsia" w:eastAsiaTheme="minorEastAsia" w:hAnsiTheme="minorEastAsia" w:hint="eastAsia"/>
          <w:sz w:val="24"/>
          <w:szCs w:val="24"/>
        </w:rPr>
        <w:t>乙方交付的</w:t>
      </w:r>
      <w:r>
        <w:rPr>
          <w:rFonts w:asciiTheme="minorEastAsia" w:eastAsiaTheme="minorEastAsia" w:hAnsiTheme="minorEastAsia"/>
          <w:sz w:val="24"/>
          <w:szCs w:val="24"/>
        </w:rPr>
        <w:t>产品进行</w:t>
      </w:r>
      <w:r>
        <w:rPr>
          <w:rFonts w:asciiTheme="minorEastAsia" w:eastAsiaTheme="minorEastAsia" w:hAnsiTheme="minorEastAsia" w:hint="eastAsia"/>
          <w:sz w:val="24"/>
          <w:szCs w:val="24"/>
        </w:rPr>
        <w:t>验收</w:t>
      </w:r>
      <w:r>
        <w:rPr>
          <w:rFonts w:asciiTheme="minorEastAsia" w:eastAsiaTheme="minorEastAsia" w:hAnsiTheme="minorEastAsia"/>
          <w:sz w:val="24"/>
          <w:szCs w:val="24"/>
        </w:rPr>
        <w:t>，验收合格的，双方</w:t>
      </w:r>
      <w:r>
        <w:rPr>
          <w:rFonts w:asciiTheme="minorEastAsia" w:eastAsiaTheme="minorEastAsia" w:hAnsiTheme="minorEastAsia" w:hint="eastAsia"/>
          <w:sz w:val="24"/>
          <w:szCs w:val="24"/>
        </w:rPr>
        <w:t>签订《产品</w:t>
      </w:r>
      <w:r>
        <w:rPr>
          <w:rFonts w:asciiTheme="minorEastAsia" w:eastAsiaTheme="minorEastAsia" w:hAnsiTheme="minorEastAsia"/>
          <w:sz w:val="24"/>
          <w:szCs w:val="24"/>
        </w:rPr>
        <w:t>验收单</w:t>
      </w:r>
      <w:r>
        <w:rPr>
          <w:rFonts w:asciiTheme="minorEastAsia" w:eastAsiaTheme="minorEastAsia" w:hAnsiTheme="minorEastAsia" w:hint="eastAsia"/>
          <w:sz w:val="24"/>
          <w:szCs w:val="24"/>
        </w:rPr>
        <w:t>》</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如果验收不合格的，乙方应为甲方立即免费</w:t>
      </w:r>
      <w:r>
        <w:rPr>
          <w:rFonts w:asciiTheme="minorEastAsia" w:eastAsiaTheme="minorEastAsia" w:hAnsiTheme="minorEastAsia"/>
          <w:sz w:val="24"/>
          <w:szCs w:val="24"/>
        </w:rPr>
        <w:t>更换合格产品</w:t>
      </w:r>
      <w:r>
        <w:rPr>
          <w:rFonts w:asciiTheme="minorEastAsia" w:eastAsiaTheme="minorEastAsia" w:hAnsiTheme="minorEastAsia" w:hint="eastAsia"/>
          <w:sz w:val="24"/>
          <w:szCs w:val="24"/>
        </w:rPr>
        <w:t>，并承担由此产生的所有费用。</w:t>
      </w:r>
    </w:p>
    <w:p w14:paraId="045E75C8" w14:textId="77777777" w:rsidR="008E0B30" w:rsidRDefault="00CA0068">
      <w:pPr>
        <w:pStyle w:val="10"/>
        <w:numPr>
          <w:ilvl w:val="0"/>
          <w:numId w:val="4"/>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双方对产品质量有争议的，以甲方委托的具备法定鉴定资质的鉴定机构出具的鉴定结论为准</w:t>
      </w:r>
      <w:r>
        <w:rPr>
          <w:rFonts w:asciiTheme="minorEastAsia" w:eastAsiaTheme="minorEastAsia" w:hAnsiTheme="minorEastAsia" w:hint="eastAsia"/>
          <w:sz w:val="24"/>
          <w:szCs w:val="24"/>
        </w:rPr>
        <w:t>，</w:t>
      </w:r>
      <w:r>
        <w:rPr>
          <w:rFonts w:asciiTheme="minorEastAsia" w:eastAsiaTheme="minorEastAsia" w:hAnsiTheme="minorEastAsia"/>
          <w:sz w:val="24"/>
          <w:szCs w:val="24"/>
        </w:rPr>
        <w:t>如鉴定结果显示乙方产品存在质量问题的</w:t>
      </w:r>
      <w:r>
        <w:rPr>
          <w:rFonts w:asciiTheme="minorEastAsia" w:eastAsiaTheme="minorEastAsia" w:hAnsiTheme="minorEastAsia" w:hint="eastAsia"/>
          <w:sz w:val="24"/>
          <w:szCs w:val="24"/>
        </w:rPr>
        <w:t>，</w:t>
      </w:r>
      <w:r>
        <w:rPr>
          <w:rFonts w:asciiTheme="minorEastAsia" w:eastAsiaTheme="minorEastAsia" w:hAnsiTheme="minorEastAsia"/>
          <w:sz w:val="24"/>
          <w:szCs w:val="24"/>
        </w:rPr>
        <w:t>由乙方承担所有鉴定费用并赔偿甲方损失</w:t>
      </w:r>
      <w:r>
        <w:rPr>
          <w:rFonts w:asciiTheme="minorEastAsia" w:eastAsiaTheme="minorEastAsia" w:hAnsiTheme="minorEastAsia" w:hint="eastAsia"/>
          <w:sz w:val="24"/>
          <w:szCs w:val="24"/>
        </w:rPr>
        <w:t>，并按照合同约定向甲方支付违约金</w:t>
      </w:r>
      <w:r>
        <w:rPr>
          <w:rFonts w:asciiTheme="minorEastAsia" w:eastAsiaTheme="minorEastAsia" w:hAnsiTheme="minorEastAsia"/>
          <w:sz w:val="24"/>
          <w:szCs w:val="24"/>
        </w:rPr>
        <w:t>。</w:t>
      </w:r>
    </w:p>
    <w:p w14:paraId="36D92C02"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第六条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产品安装（如需要）</w:t>
      </w:r>
    </w:p>
    <w:p w14:paraId="447A24F7" w14:textId="5ED887E8" w:rsidR="008E0B30" w:rsidRDefault="00CA0068">
      <w:pPr>
        <w:pStyle w:val="af1"/>
        <w:numPr>
          <w:ilvl w:val="0"/>
          <w:numId w:val="5"/>
        </w:numPr>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若需安装调试的，本合同项下所有的货物均由乙方负责安装，安装所需要的所有费用均已经包含在合同总价中，甲方无须再支付其它任何费用。设备的安装时间以甲方的通知为准，乙方应在【</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】日内完成安装。</w:t>
      </w:r>
    </w:p>
    <w:p w14:paraId="1CE8E236" w14:textId="77777777" w:rsidR="008E0B30" w:rsidRDefault="00CA0068">
      <w:pPr>
        <w:pStyle w:val="af1"/>
        <w:numPr>
          <w:ilvl w:val="0"/>
          <w:numId w:val="5"/>
        </w:numPr>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乙方应自备安装所需的设备、工具、耗材等材料，并为安装施工人员提供必要的保护措施。若由于乙方原因导致产品受损、甲方人员人身或财产受到损害的，由乙方承担全部责任。若甲方先行承担上述责任的，则甲方有权就甲方赔偿金额向乙方追偿。</w:t>
      </w:r>
    </w:p>
    <w:p w14:paraId="2D3AFA39"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lastRenderedPageBreak/>
        <w:t>第七条</w:t>
      </w:r>
      <w:r>
        <w:rPr>
          <w:rFonts w:ascii="Songti SC Bold" w:eastAsia="Songti SC Bold" w:hAnsi="Songti SC Bold" w:cs="Songti SC Bold" w:hint="eastAsia"/>
          <w:bCs w:val="0"/>
        </w:rPr>
        <w:t xml:space="preserve"> </w:t>
      </w:r>
      <w:r>
        <w:rPr>
          <w:rFonts w:ascii="Songti SC Bold" w:eastAsia="Songti SC Bold" w:hAnsi="Songti SC Bold" w:cs="Songti SC Bold" w:hint="eastAsia"/>
          <w:bCs w:val="0"/>
          <w:lang w:eastAsia="zh-Hans"/>
        </w:rPr>
        <w:t>产品质保期</w:t>
      </w:r>
    </w:p>
    <w:p w14:paraId="4A9E36EC" w14:textId="59716A83"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本合同项下产品质量保证期为：</w:t>
      </w:r>
      <w:r>
        <w:rPr>
          <w:rFonts w:asciiTheme="minorEastAsia" w:eastAsiaTheme="minorEastAsia" w:hAnsiTheme="minorEastAsia" w:hint="eastAsia"/>
          <w:sz w:val="24"/>
          <w:szCs w:val="24"/>
        </w:rPr>
        <w:t>【</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年】</w:t>
      </w:r>
      <w:r>
        <w:rPr>
          <w:rFonts w:asciiTheme="minorEastAsia" w:eastAsiaTheme="minorEastAsia" w:hAnsiTheme="minorEastAsia"/>
          <w:sz w:val="24"/>
          <w:szCs w:val="24"/>
        </w:rPr>
        <w:t>，自甲方</w:t>
      </w:r>
      <w:r>
        <w:rPr>
          <w:rFonts w:asciiTheme="minorEastAsia" w:eastAsiaTheme="minorEastAsia" w:hAnsiTheme="minorEastAsia" w:hint="eastAsia"/>
          <w:sz w:val="24"/>
          <w:szCs w:val="24"/>
        </w:rPr>
        <w:t>签署《书面验收单》之日</w:t>
      </w:r>
      <w:r>
        <w:rPr>
          <w:rFonts w:asciiTheme="minorEastAsia" w:eastAsiaTheme="minorEastAsia" w:hAnsiTheme="minorEastAsia"/>
          <w:sz w:val="24"/>
          <w:szCs w:val="24"/>
        </w:rPr>
        <w:t>起计。</w:t>
      </w:r>
      <w:r>
        <w:rPr>
          <w:rFonts w:asciiTheme="minorEastAsia" w:eastAsiaTheme="minorEastAsia" w:hAnsiTheme="minorEastAsia" w:hint="eastAsia"/>
          <w:sz w:val="24"/>
          <w:szCs w:val="24"/>
        </w:rPr>
        <w:t>如国家法律法规及相关行业标准规定的质保期长于本合同约定的质保期，则以国家法律法规及相关行业标准规定的质保期为准。</w:t>
      </w:r>
    </w:p>
    <w:p w14:paraId="32ADC9E3" w14:textId="6A85636E"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质保期内，甲方采购物品非人为原因发生故障、破损等质量问题的，乙方自收到甲方通知之日起</w:t>
      </w:r>
      <w:r>
        <w:rPr>
          <w:rFonts w:asciiTheme="minorEastAsia" w:eastAsiaTheme="minorEastAsia" w:hAnsiTheme="minorEastAsia" w:hint="eastAsia"/>
          <w:sz w:val="24"/>
          <w:szCs w:val="24"/>
        </w:rPr>
        <w:t>【</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r>
        <w:rPr>
          <w:rFonts w:asciiTheme="minorEastAsia" w:eastAsiaTheme="minorEastAsia" w:hAnsiTheme="minorEastAsia"/>
          <w:sz w:val="24"/>
          <w:szCs w:val="24"/>
        </w:rPr>
        <w:t>日内完成</w:t>
      </w:r>
      <w:r>
        <w:rPr>
          <w:rFonts w:asciiTheme="minorEastAsia" w:eastAsiaTheme="minorEastAsia" w:hAnsiTheme="minorEastAsia" w:hint="eastAsia"/>
          <w:sz w:val="24"/>
          <w:szCs w:val="24"/>
        </w:rPr>
        <w:t>免费</w:t>
      </w:r>
      <w:r>
        <w:rPr>
          <w:rFonts w:asciiTheme="minorEastAsia" w:eastAsiaTheme="minorEastAsia" w:hAnsiTheme="minorEastAsia"/>
          <w:sz w:val="24"/>
          <w:szCs w:val="24"/>
        </w:rPr>
        <w:t>更换或修复工作</w:t>
      </w:r>
      <w:r>
        <w:rPr>
          <w:rFonts w:asciiTheme="minorEastAsia" w:eastAsiaTheme="minorEastAsia" w:hAnsiTheme="minorEastAsia" w:hint="eastAsia"/>
          <w:sz w:val="24"/>
          <w:szCs w:val="24"/>
        </w:rPr>
        <w:t>，不得收取任何费用</w:t>
      </w:r>
      <w:r>
        <w:rPr>
          <w:rFonts w:asciiTheme="minorEastAsia" w:eastAsiaTheme="minorEastAsia" w:hAnsiTheme="minorEastAsia"/>
          <w:sz w:val="24"/>
          <w:szCs w:val="24"/>
        </w:rPr>
        <w:t>。</w:t>
      </w:r>
    </w:p>
    <w:p w14:paraId="5026CE40" w14:textId="77777777"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质保期内，乙方未按约定履行</w:t>
      </w:r>
      <w:r>
        <w:rPr>
          <w:rFonts w:asciiTheme="minorEastAsia" w:eastAsiaTheme="minorEastAsia" w:hAnsiTheme="minorEastAsia" w:hint="eastAsia"/>
          <w:sz w:val="24"/>
          <w:szCs w:val="24"/>
        </w:rPr>
        <w:t>质保服务的，甲方有权</w:t>
      </w:r>
      <w:r>
        <w:rPr>
          <w:rFonts w:asciiTheme="minorEastAsia" w:eastAsiaTheme="minorEastAsia" w:hAnsiTheme="minorEastAsia"/>
          <w:sz w:val="24"/>
          <w:szCs w:val="24"/>
        </w:rPr>
        <w:t>聘用第三方提供质保服务的，</w:t>
      </w:r>
      <w:proofErr w:type="gramStart"/>
      <w:r>
        <w:rPr>
          <w:rFonts w:asciiTheme="minorEastAsia" w:eastAsiaTheme="minorEastAsia" w:hAnsiTheme="minorEastAsia"/>
          <w:sz w:val="24"/>
          <w:szCs w:val="24"/>
        </w:rPr>
        <w:t>不</w:t>
      </w:r>
      <w:proofErr w:type="gramEnd"/>
      <w:r>
        <w:rPr>
          <w:rFonts w:asciiTheme="minorEastAsia" w:eastAsiaTheme="minorEastAsia" w:hAnsiTheme="minorEastAsia"/>
          <w:sz w:val="24"/>
          <w:szCs w:val="24"/>
        </w:rPr>
        <w:t>免除</w:t>
      </w:r>
      <w:r>
        <w:rPr>
          <w:rFonts w:asciiTheme="minorEastAsia" w:eastAsiaTheme="minorEastAsia" w:hAnsiTheme="minorEastAsia" w:hint="eastAsia"/>
          <w:sz w:val="24"/>
          <w:szCs w:val="24"/>
        </w:rPr>
        <w:t>或</w:t>
      </w:r>
      <w:r>
        <w:rPr>
          <w:rFonts w:asciiTheme="minorEastAsia" w:eastAsiaTheme="minorEastAsia" w:hAnsiTheme="minorEastAsia"/>
          <w:sz w:val="24"/>
          <w:szCs w:val="24"/>
        </w:rPr>
        <w:t>降低乙方</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质保责任</w:t>
      </w:r>
      <w:r>
        <w:rPr>
          <w:rFonts w:asciiTheme="minorEastAsia" w:eastAsiaTheme="minorEastAsia" w:hAnsiTheme="minorEastAsia" w:hint="eastAsia"/>
          <w:sz w:val="24"/>
          <w:szCs w:val="24"/>
        </w:rPr>
        <w:t>，由此</w:t>
      </w:r>
      <w:r>
        <w:rPr>
          <w:rFonts w:asciiTheme="minorEastAsia" w:eastAsiaTheme="minorEastAsia" w:hAnsiTheme="minorEastAsia"/>
          <w:sz w:val="24"/>
          <w:szCs w:val="24"/>
        </w:rPr>
        <w:t>产生的第三方服务费由乙方承担。</w:t>
      </w:r>
    </w:p>
    <w:p w14:paraId="7BC33D58" w14:textId="77777777"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质保期满后，如甲方需要的，乙方应继续依甲方通知提供各项维修服务，维修费用由甲方承担，乙方按成本收取。</w:t>
      </w:r>
    </w:p>
    <w:p w14:paraId="0C155FD8"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第八条 付款安排</w:t>
      </w:r>
    </w:p>
    <w:p w14:paraId="2B0A9326" w14:textId="48EE8DCD" w:rsidR="008E0B30" w:rsidRDefault="00CA0068">
      <w:pPr>
        <w:pStyle w:val="10"/>
        <w:numPr>
          <w:ilvl w:val="0"/>
          <w:numId w:val="7"/>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付款</w:t>
      </w:r>
      <w:r>
        <w:rPr>
          <w:rFonts w:asciiTheme="minorEastAsia" w:eastAsiaTheme="minorEastAsia" w:hAnsiTheme="minorEastAsia"/>
          <w:sz w:val="24"/>
          <w:szCs w:val="24"/>
        </w:rPr>
        <w:t>时间安排：</w:t>
      </w:r>
    </w:p>
    <w:p w14:paraId="4FBBDCB0" w14:textId="7A46EE67" w:rsidR="008E0B30" w:rsidRDefault="00CA0068">
      <w:pPr>
        <w:pStyle w:val="10"/>
        <w:numPr>
          <w:ilvl w:val="0"/>
          <w:numId w:val="8"/>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预付款：本合同签署后【</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】日内，甲方预付本合同总价【</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750E3B81" w14:textId="29DCE41B" w:rsidR="008E0B30" w:rsidRDefault="00CA0068">
      <w:pPr>
        <w:pStyle w:val="10"/>
        <w:numPr>
          <w:ilvl w:val="0"/>
          <w:numId w:val="8"/>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到货款：本合同产品全部交付且经甲方确认无误后，甲方于【</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】日内支</w:t>
      </w:r>
      <w:proofErr w:type="gramStart"/>
      <w:r>
        <w:rPr>
          <w:rFonts w:asciiTheme="minorEastAsia" w:eastAsiaTheme="minorEastAsia" w:hAnsiTheme="minorEastAsia" w:hint="eastAsia"/>
          <w:sz w:val="24"/>
          <w:szCs w:val="24"/>
        </w:rPr>
        <w:t>付本</w:t>
      </w:r>
      <w:proofErr w:type="gramEnd"/>
      <w:r>
        <w:rPr>
          <w:rFonts w:asciiTheme="minorEastAsia" w:eastAsiaTheme="minorEastAsia" w:hAnsiTheme="minorEastAsia" w:hint="eastAsia"/>
          <w:sz w:val="24"/>
          <w:szCs w:val="24"/>
        </w:rPr>
        <w:t>合同价款【</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3E0DAF76" w14:textId="360E4B24" w:rsidR="008E0B30" w:rsidRDefault="00CA0068">
      <w:pPr>
        <w:pStyle w:val="10"/>
        <w:numPr>
          <w:ilvl w:val="0"/>
          <w:numId w:val="8"/>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验收款：产品安装验收合格后【</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】日内，甲方支付本合同总价款【</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2E11156A" w14:textId="2C9AA0A3" w:rsidR="008E0B30" w:rsidRDefault="00CA0068">
      <w:pPr>
        <w:pStyle w:val="10"/>
        <w:numPr>
          <w:ilvl w:val="0"/>
          <w:numId w:val="7"/>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甲方付款前，乙方应提前【</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roofErr w:type="gramStart"/>
      <w:r>
        <w:rPr>
          <w:rFonts w:asciiTheme="minorEastAsia" w:eastAsiaTheme="minorEastAsia" w:hAnsiTheme="minorEastAsia" w:hint="eastAsia"/>
          <w:sz w:val="24"/>
          <w:szCs w:val="24"/>
        </w:rPr>
        <w:t>个</w:t>
      </w:r>
      <w:proofErr w:type="gramEnd"/>
      <w:r>
        <w:rPr>
          <w:rFonts w:asciiTheme="minorEastAsia" w:eastAsiaTheme="minorEastAsia" w:hAnsiTheme="minorEastAsia" w:hint="eastAsia"/>
          <w:sz w:val="24"/>
          <w:szCs w:val="24"/>
        </w:rPr>
        <w:t>工作日向甲方提供正式合法有效的发票，否则甲方有权拒付；若乙方向甲方提供的增值税专用发票为虚假、违法、无效或过期的，甲方有权暂不支付该笔款项，并有权要求乙方提供合法有效的增值税专用发票。</w:t>
      </w:r>
    </w:p>
    <w:p w14:paraId="606F4B4A" w14:textId="77777777" w:rsidR="008E0B30" w:rsidRDefault="00CA0068">
      <w:pPr>
        <w:pStyle w:val="10"/>
        <w:numPr>
          <w:ilvl w:val="0"/>
          <w:numId w:val="7"/>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乙方收款账户信息</w:t>
      </w:r>
      <w:r>
        <w:rPr>
          <w:rFonts w:asciiTheme="minorEastAsia" w:eastAsiaTheme="minorEastAsia" w:hAnsiTheme="minorEastAsia" w:hint="eastAsia"/>
          <w:color w:val="FFFFFF" w:themeColor="background1"/>
          <w:sz w:val="24"/>
          <w:szCs w:val="24"/>
        </w:rPr>
        <w:t>G</w:t>
      </w:r>
      <w:r>
        <w:rPr>
          <w:rFonts w:asciiTheme="minorEastAsia" w:eastAsiaTheme="minorEastAsia" w:hAnsiTheme="minorEastAsia"/>
          <w:color w:val="FFFFFF" w:themeColor="background1"/>
          <w:sz w:val="24"/>
          <w:szCs w:val="24"/>
        </w:rPr>
        <w:t>-Y#B%Q</w:t>
      </w:r>
    </w:p>
    <w:p w14:paraId="28A8302C" w14:textId="495FEE10" w:rsidR="008E0B30" w:rsidRDefault="00CA006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 xml:space="preserve">】 </w:t>
      </w:r>
    </w:p>
    <w:p w14:paraId="574CDD1A" w14:textId="51EC4E3F" w:rsidR="008E0B30" w:rsidRDefault="00CA006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开户名：【</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w:t>
      </w:r>
    </w:p>
    <w:p w14:paraId="3ACB1579" w14:textId="2620E3B2" w:rsidR="008E0B30" w:rsidRDefault="00CA006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账号：【</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1C03936F"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第九条 通知和送达</w:t>
      </w:r>
    </w:p>
    <w:p w14:paraId="503BBFF2" w14:textId="77777777" w:rsidR="008E0B30" w:rsidRDefault="00CA0068">
      <w:pPr>
        <w:pStyle w:val="af1"/>
        <w:widowControl/>
        <w:numPr>
          <w:ilvl w:val="0"/>
          <w:numId w:val="9"/>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本合同项下对合同一方对另外一方的任何通知或请求，应当发送至接收方的如下送达地址：</w:t>
      </w:r>
    </w:p>
    <w:p w14:paraId="1F3F90B7" w14:textId="77777777" w:rsidR="008E0B30" w:rsidRDefault="00CA0068">
      <w:pPr>
        <w:pStyle w:val="af1"/>
        <w:widowControl/>
        <w:numPr>
          <w:ilvl w:val="0"/>
          <w:numId w:val="10"/>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甲方</w:t>
      </w:r>
    </w:p>
    <w:p w14:paraId="649F823D" w14:textId="56CBEC6B"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收件人姓名：</w:t>
      </w:r>
    </w:p>
    <w:p w14:paraId="56543C1F" w14:textId="22C94DB9"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收件地址：</w:t>
      </w:r>
      <w:r w:rsidR="00B85D17">
        <w:rPr>
          <w:rFonts w:asciiTheme="minorEastAsia" w:eastAsiaTheme="minorEastAsia" w:hAnsiTheme="minorEastAsia" w:hint="eastAsia"/>
          <w:bCs/>
          <w:sz w:val="24"/>
          <w:szCs w:val="24"/>
        </w:rPr>
        <w:t xml:space="preserve"> </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邮政编码：</w:t>
      </w:r>
    </w:p>
    <w:p w14:paraId="7893428E" w14:textId="48160E74"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电话号码：</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传真号码：</w:t>
      </w:r>
    </w:p>
    <w:p w14:paraId="446D44DC" w14:textId="77777777"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电子邮箱号码：</w:t>
      </w:r>
    </w:p>
    <w:p w14:paraId="2EF78EC1" w14:textId="77777777" w:rsidR="008E0B30" w:rsidRDefault="008E0B30">
      <w:pPr>
        <w:widowControl/>
        <w:spacing w:beforeLines="25" w:before="78" w:afterLines="25" w:after="78" w:line="276" w:lineRule="auto"/>
        <w:jc w:val="left"/>
        <w:rPr>
          <w:rFonts w:asciiTheme="minorEastAsia" w:eastAsiaTheme="minorEastAsia" w:hAnsiTheme="minorEastAsia"/>
          <w:bCs/>
          <w:sz w:val="24"/>
          <w:szCs w:val="24"/>
        </w:rPr>
      </w:pPr>
    </w:p>
    <w:p w14:paraId="6A2C4BFE" w14:textId="77777777" w:rsidR="008E0B30" w:rsidRDefault="00CA0068">
      <w:pPr>
        <w:pStyle w:val="af1"/>
        <w:widowControl/>
        <w:numPr>
          <w:ilvl w:val="0"/>
          <w:numId w:val="10"/>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w:t>
      </w:r>
    </w:p>
    <w:p w14:paraId="406C2CDC" w14:textId="7659BE8C"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收件人姓名：</w:t>
      </w:r>
    </w:p>
    <w:p w14:paraId="1101C8BE" w14:textId="6AA0EFDF"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地址：</w:t>
      </w:r>
      <w:r w:rsidR="00B85D17">
        <w:rPr>
          <w:rFonts w:asciiTheme="minorEastAsia" w:eastAsiaTheme="minorEastAsia" w:hAnsiTheme="minorEastAsia" w:hint="eastAsia"/>
          <w:bCs/>
          <w:sz w:val="24"/>
          <w:szCs w:val="24"/>
        </w:rPr>
        <w:t xml:space="preserve"> </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邮政编码：</w:t>
      </w:r>
    </w:p>
    <w:p w14:paraId="0C7EEC2E" w14:textId="6A9E7908"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电话号码：</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传真号码：</w:t>
      </w:r>
    </w:p>
    <w:p w14:paraId="7C375B4D" w14:textId="5C9605F1"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电子邮箱号码：</w:t>
      </w:r>
    </w:p>
    <w:p w14:paraId="72B69AD2" w14:textId="77777777" w:rsidR="008E0B30" w:rsidRDefault="00CA0068">
      <w:pPr>
        <w:pStyle w:val="af1"/>
        <w:widowControl/>
        <w:numPr>
          <w:ilvl w:val="0"/>
          <w:numId w:val="9"/>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本合同项下的任何通知或请求：</w:t>
      </w:r>
    </w:p>
    <w:p w14:paraId="625E623F"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如果是传真、短信或电子邮件，则在发送当日视为收到；</w:t>
      </w:r>
    </w:p>
    <w:p w14:paraId="59EC03BF"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如果是信函或特快专递，在收件人签收之日或挂号信发出后第三日视为收到，两个日期不一致的以在前的日期为准；</w:t>
      </w:r>
      <w:r>
        <w:rPr>
          <w:rFonts w:asciiTheme="minorEastAsia" w:eastAsiaTheme="minorEastAsia" w:hAnsiTheme="minorEastAsia" w:hint="eastAsia"/>
          <w:bCs/>
          <w:sz w:val="24"/>
          <w:szCs w:val="24"/>
        </w:rPr>
        <w:tab/>
      </w:r>
    </w:p>
    <w:p w14:paraId="4E588FB3"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如果是派人专程送达，则在收件人签收之日视为收到；</w:t>
      </w:r>
    </w:p>
    <w:p w14:paraId="368DB3A6"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如果同时使用几种通知方式的，以其中较快到达接收方者为准。</w:t>
      </w:r>
    </w:p>
    <w:p w14:paraId="7531B72D" w14:textId="77777777" w:rsidR="008E0B30" w:rsidRDefault="00CA0068">
      <w:pPr>
        <w:pStyle w:val="af1"/>
        <w:widowControl/>
        <w:numPr>
          <w:ilvl w:val="0"/>
          <w:numId w:val="9"/>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收件人保证上述送达地址持续有效和保持稳定。确需变更的，变更的一方应当及时向另一方发出书面通知，并仅限于采用特快专递或专人送达的方式向另一方发出，经另一方书面签署后方才生效。</w:t>
      </w:r>
    </w:p>
    <w:p w14:paraId="0F4D2B51"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 xml:space="preserve">保密 </w:t>
      </w:r>
      <w:r>
        <w:rPr>
          <w:rFonts w:asciiTheme="minorEastAsia" w:eastAsiaTheme="minorEastAsia" w:hAnsiTheme="minorEastAsia" w:hint="eastAsia"/>
          <w:color w:val="FFFFFF" w:themeColor="background1"/>
          <w:szCs w:val="24"/>
        </w:rPr>
        <w:t>G</w:t>
      </w:r>
      <w:r>
        <w:rPr>
          <w:rFonts w:asciiTheme="minorEastAsia" w:eastAsiaTheme="minorEastAsia" w:hAnsiTheme="minorEastAsia"/>
          <w:color w:val="FFFFFF" w:themeColor="background1"/>
          <w:szCs w:val="24"/>
        </w:rPr>
        <w:t>-Y#B%Q</w:t>
      </w:r>
    </w:p>
    <w:p w14:paraId="1E83808B" w14:textId="77777777" w:rsidR="008E0B30" w:rsidRDefault="00CA0068">
      <w:pPr>
        <w:pStyle w:val="af1"/>
        <w:widowControl/>
        <w:numPr>
          <w:ilvl w:val="0"/>
          <w:numId w:val="12"/>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未经其他各方书面同意，本合同任何一方不得向任何第三方透露、泄露与本合同有关的一切信息，但国家法律或行政法规要求或有关监管机构要求任何一方承担披露义务的除外。</w:t>
      </w:r>
    </w:p>
    <w:p w14:paraId="1BC3847F" w14:textId="7260B216" w:rsidR="009A1FC5" w:rsidRDefault="00CA0068" w:rsidP="009A1FC5">
      <w:pPr>
        <w:pStyle w:val="af1"/>
        <w:widowControl/>
        <w:numPr>
          <w:ilvl w:val="0"/>
          <w:numId w:val="12"/>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本合同保密相关条款效力独立于本合同，且长期有效。</w:t>
      </w:r>
    </w:p>
    <w:p w14:paraId="01F3990E" w14:textId="2C1E65C0" w:rsidR="009A1FC5" w:rsidRDefault="009A1FC5" w:rsidP="009A1FC5">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第十一条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知识产权</w:t>
      </w:r>
    </w:p>
    <w:p w14:paraId="3D5803A5" w14:textId="2037BD2A" w:rsidR="009A1FC5" w:rsidRPr="00B85D17" w:rsidRDefault="009A1FC5" w:rsidP="00B85D17">
      <w:pPr>
        <w:pStyle w:val="af1"/>
        <w:widowControl/>
        <w:numPr>
          <w:ilvl w:val="0"/>
          <w:numId w:val="18"/>
        </w:numPr>
        <w:spacing w:beforeLines="25" w:before="78" w:afterLines="25" w:after="78" w:line="276" w:lineRule="auto"/>
        <w:ind w:firstLineChars="0"/>
        <w:jc w:val="left"/>
        <w:rPr>
          <w:rFonts w:asciiTheme="minorEastAsia" w:eastAsiaTheme="minorEastAsia" w:hAnsiTheme="minorEastAsia"/>
          <w:bCs/>
          <w:sz w:val="24"/>
          <w:szCs w:val="24"/>
        </w:rPr>
      </w:pPr>
      <w:r w:rsidRPr="00B85D17">
        <w:rPr>
          <w:rFonts w:asciiTheme="minorEastAsia" w:eastAsiaTheme="minorEastAsia" w:hAnsiTheme="minorEastAsia" w:hint="eastAsia"/>
          <w:bCs/>
          <w:sz w:val="24"/>
          <w:szCs w:val="24"/>
        </w:rPr>
        <w:t>乙方应保证其提供的服务不侵犯第三方的相关知识产权，因侵犯第三方的相关知识产权所引起的纠纷与甲方无关，由乙方承担相应的责任，同时乙方还应按照本合同约定承担违约及赔偿责任。</w:t>
      </w:r>
    </w:p>
    <w:p w14:paraId="7E7F66B7" w14:textId="56858086" w:rsidR="008E0B30" w:rsidRDefault="00CA0068">
      <w:pPr>
        <w:pStyle w:val="2"/>
        <w:spacing w:before="156" w:after="156"/>
        <w:rPr>
          <w:rFonts w:ascii="Songti SC Bold" w:eastAsia="Songti SC Bold" w:hAnsi="Songti SC Bold" w:cs="Songti SC Bold"/>
          <w:bCs w:val="0"/>
          <w:lang w:eastAsia="zh-Hans"/>
        </w:rPr>
      </w:pPr>
      <w:bookmarkStart w:id="0" w:name="_Hlk131509070"/>
      <w:r>
        <w:rPr>
          <w:rFonts w:ascii="Songti SC Bold" w:eastAsia="Songti SC Bold" w:hAnsi="Songti SC Bold" w:cs="Songti SC Bold" w:hint="eastAsia"/>
          <w:bCs w:val="0"/>
          <w:lang w:eastAsia="zh-Hans"/>
        </w:rPr>
        <w:t>第十</w:t>
      </w:r>
      <w:r w:rsidR="009A1FC5">
        <w:rPr>
          <w:rFonts w:ascii="Songti SC Bold" w:eastAsia="Songti SC Bold" w:hAnsi="Songti SC Bold" w:cs="Songti SC Bold" w:hint="eastAsia"/>
          <w:bCs w:val="0"/>
          <w:lang w:eastAsia="zh-Hans"/>
        </w:rPr>
        <w:t>二</w:t>
      </w:r>
      <w:r>
        <w:rPr>
          <w:rFonts w:ascii="Songti SC Bold" w:eastAsia="Songti SC Bold" w:hAnsi="Songti SC Bold" w:cs="Songti SC Bold" w:hint="eastAsia"/>
          <w:bCs w:val="0"/>
          <w:lang w:eastAsia="zh-Hans"/>
        </w:rPr>
        <w:t>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不可抗力</w:t>
      </w:r>
      <w:r>
        <w:rPr>
          <w:rFonts w:asciiTheme="minorEastAsia" w:eastAsiaTheme="minorEastAsia" w:hAnsiTheme="minorEastAsia" w:hint="eastAsia"/>
          <w:color w:val="FFFFFF" w:themeColor="background1"/>
          <w:szCs w:val="24"/>
        </w:rPr>
        <w:t>G</w:t>
      </w:r>
      <w:r>
        <w:rPr>
          <w:rFonts w:asciiTheme="minorEastAsia" w:eastAsiaTheme="minorEastAsia" w:hAnsiTheme="minorEastAsia"/>
          <w:color w:val="FFFFFF" w:themeColor="background1"/>
          <w:szCs w:val="24"/>
        </w:rPr>
        <w:t>-Y#B%Q</w:t>
      </w:r>
    </w:p>
    <w:bookmarkEnd w:id="0"/>
    <w:p w14:paraId="78947DE7" w14:textId="77777777" w:rsidR="008E0B30" w:rsidRDefault="00CA0068">
      <w:pPr>
        <w:pStyle w:val="af1"/>
        <w:widowControl/>
        <w:numPr>
          <w:ilvl w:val="0"/>
          <w:numId w:val="13"/>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遭受不可抗力的一方应立即通知另一方，并提供遭受此种不可抗力及影响的适当证据，遭受此种不可抗力的一方还应采取一切必要措施终止或减轻此种不可抗力及其影响。如果不可抗力发生或影响的时间连续超过三（</w:t>
      </w:r>
      <w:r>
        <w:rPr>
          <w:rFonts w:asciiTheme="minorEastAsia" w:eastAsiaTheme="minorEastAsia" w:hAnsiTheme="minorEastAsia"/>
          <w:bCs/>
          <w:sz w:val="24"/>
          <w:szCs w:val="24"/>
        </w:rPr>
        <w:t>3</w:t>
      </w:r>
      <w:r>
        <w:rPr>
          <w:rFonts w:asciiTheme="minorEastAsia" w:eastAsiaTheme="minorEastAsia" w:hAnsiTheme="minorEastAsia" w:hint="eastAsia"/>
          <w:bCs/>
          <w:sz w:val="24"/>
          <w:szCs w:val="24"/>
        </w:rPr>
        <w:t>）</w:t>
      </w:r>
      <w:proofErr w:type="gramStart"/>
      <w:r>
        <w:rPr>
          <w:rFonts w:asciiTheme="minorEastAsia" w:eastAsiaTheme="minorEastAsia" w:hAnsiTheme="minorEastAsia" w:hint="eastAsia"/>
          <w:bCs/>
          <w:sz w:val="24"/>
          <w:szCs w:val="24"/>
        </w:rPr>
        <w:t>个月以上</w:t>
      </w:r>
      <w:proofErr w:type="gramEnd"/>
      <w:r>
        <w:rPr>
          <w:rFonts w:asciiTheme="minorEastAsia" w:eastAsiaTheme="minorEastAsia" w:hAnsiTheme="minorEastAsia" w:hint="eastAsia"/>
          <w:bCs/>
          <w:sz w:val="24"/>
          <w:szCs w:val="24"/>
        </w:rPr>
        <w:t>时，任何与上述不可抗力有关的一方有权要求解除本合同，作为有关一方解除本合同的后果，各方相互不承担违约责任。</w:t>
      </w:r>
    </w:p>
    <w:p w14:paraId="73AEF7D5" w14:textId="026EC6D2"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lastRenderedPageBreak/>
        <w:t>第十</w:t>
      </w:r>
      <w:r w:rsidR="009A1FC5">
        <w:rPr>
          <w:rFonts w:ascii="Songti SC Bold" w:eastAsia="Songti SC Bold" w:hAnsi="Songti SC Bold" w:cs="Songti SC Bold" w:hint="eastAsia"/>
          <w:bCs w:val="0"/>
          <w:lang w:eastAsia="zh-Hans"/>
        </w:rPr>
        <w:t>三</w:t>
      </w:r>
      <w:r>
        <w:rPr>
          <w:rFonts w:ascii="Songti SC Bold" w:eastAsia="Songti SC Bold" w:hAnsi="Songti SC Bold" w:cs="Songti SC Bold" w:hint="eastAsia"/>
          <w:bCs w:val="0"/>
          <w:lang w:eastAsia="zh-Hans"/>
        </w:rPr>
        <w:t>条 违约责任</w:t>
      </w:r>
    </w:p>
    <w:p w14:paraId="1A669C65"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甲方逾期付款的，自逾期之日起，每延期一天向乙方支付未付款部分金额0.</w:t>
      </w: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‰的违约金，违约金总额不超过逾期付款部分总额的5%。</w:t>
      </w:r>
    </w:p>
    <w:p w14:paraId="6D8A8576"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乙方不能按照合同的约定交付合格的产品的，按照以下的约定承担责任：</w:t>
      </w:r>
    </w:p>
    <w:p w14:paraId="762EF79A" w14:textId="1EF936AB" w:rsidR="008E0B30" w:rsidRDefault="00CA0068">
      <w:pPr>
        <w:pStyle w:val="af1"/>
        <w:widowControl/>
        <w:numPr>
          <w:ilvl w:val="0"/>
          <w:numId w:val="15"/>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乙方逾期交货（包括产品合格证、配件等）的，逾期在【</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】日以内的，每日应按合同总金额的【</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 ‰向甲方支付违约金；违约金的支付并不免除或减轻乙方继续履行合同的义务。（b）如逾期交货超过【</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】日的，甲方有权解除合同并要求乙方支付合同总价【</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】%的违约金，并赔偿甲方的损失。</w:t>
      </w:r>
    </w:p>
    <w:p w14:paraId="02DDB2FB" w14:textId="4A1D8CA4" w:rsidR="008E0B30" w:rsidRDefault="00CA0068">
      <w:pPr>
        <w:pStyle w:val="af1"/>
        <w:widowControl/>
        <w:numPr>
          <w:ilvl w:val="0"/>
          <w:numId w:val="15"/>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交付的数量少于合同约定的，如甲方不需要未交部分的，双方按照合同约定的单价结算已经交付的合格货物的价款。如甲方仍需要的，乙方应当按照甲方要求进行补足，如造成延期的，按照延期交付的约定承担责任。如乙方拒绝补足或者完成补足的期限超过甲方要求的，甲方有权解除合同，并要求乙方支付合同总价【</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】%的违约金，并赔偿甲方的损失。</w:t>
      </w:r>
    </w:p>
    <w:p w14:paraId="0E27E72E" w14:textId="06A7506D" w:rsidR="008E0B30" w:rsidRDefault="00CA0068">
      <w:pPr>
        <w:pStyle w:val="af1"/>
        <w:widowControl/>
        <w:numPr>
          <w:ilvl w:val="0"/>
          <w:numId w:val="15"/>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所交货物的品种、规格型号、品牌、生产厂家、质量等不符合合同约定的，甲方可根据需要决定是否解除合同或者由乙方重新交付合格货物的。如甲方要求重新交付的，乙方应当按照甲方要求进行更换，如造成延期交付的，按照延期交付的约定承担责任。如乙方拒绝更换、更换时间超过甲方规定期限或者经更换后仍不符合合同约定的，甲方有权解除合同，并要求乙方支付合同总价【</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】%的违约金，并赔偿甲方的损失。</w:t>
      </w:r>
    </w:p>
    <w:p w14:paraId="2BDC98B2"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如因乙方违约导致合同被解除合同的，乙方应当将甲方已经支付的款项全部退还给甲方。</w:t>
      </w:r>
    </w:p>
    <w:p w14:paraId="48DAABFF"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在保修期内，乙方未严格按照合同的约定进行保修的，甲方有权自行或者委托第三方进行维修，因此所发生的维修费用、损失等均由乙方承担，且每次需向甲方支付与维修费等额的违约金。</w:t>
      </w:r>
    </w:p>
    <w:p w14:paraId="08052C7B" w14:textId="12975589"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本合同所述的损失，包括但不限于甲方寻求法律救济所支出的费用，律师费、鉴定费、公证费、保全费</w:t>
      </w:r>
      <w:r w:rsidR="009A1FC5">
        <w:rPr>
          <w:rFonts w:asciiTheme="minorEastAsia" w:eastAsiaTheme="minorEastAsia" w:hAnsiTheme="minorEastAsia" w:hint="eastAsia"/>
          <w:bCs/>
          <w:sz w:val="24"/>
          <w:szCs w:val="24"/>
        </w:rPr>
        <w:t>、保险费</w:t>
      </w:r>
      <w:r>
        <w:rPr>
          <w:rFonts w:asciiTheme="minorEastAsia" w:eastAsiaTheme="minorEastAsia" w:hAnsiTheme="minorEastAsia" w:hint="eastAsia"/>
          <w:bCs/>
          <w:sz w:val="24"/>
          <w:szCs w:val="24"/>
        </w:rPr>
        <w:t>等。</w:t>
      </w:r>
    </w:p>
    <w:p w14:paraId="4988322A" w14:textId="398F8BC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C1726C">
        <w:rPr>
          <w:rFonts w:ascii="Songti SC Bold" w:eastAsia="Songti SC Bold" w:hAnsi="Songti SC Bold" w:cs="Songti SC Bold" w:hint="eastAsia"/>
          <w:bCs w:val="0"/>
          <w:lang w:eastAsia="zh-Hans"/>
        </w:rPr>
        <w:t>四</w:t>
      </w:r>
      <w:r>
        <w:rPr>
          <w:rFonts w:ascii="Songti SC Bold" w:eastAsia="Songti SC Bold" w:hAnsi="Songti SC Bold" w:cs="Songti SC Bold" w:hint="eastAsia"/>
          <w:bCs w:val="0"/>
          <w:lang w:eastAsia="zh-Hans"/>
        </w:rPr>
        <w:t>条 争议处理</w:t>
      </w:r>
    </w:p>
    <w:p w14:paraId="08F95A0A" w14:textId="37BA812A" w:rsidR="008E0B30" w:rsidRDefault="00CA0068">
      <w:pPr>
        <w:pStyle w:val="af1"/>
        <w:widowControl/>
        <w:numPr>
          <w:ilvl w:val="0"/>
          <w:numId w:val="16"/>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bCs/>
          <w:sz w:val="24"/>
          <w:szCs w:val="24"/>
        </w:rPr>
        <w:t>因本合同发生的争议，首先由双方协商解决，协商不成的，由</w:t>
      </w:r>
      <w:r w:rsidR="009A1FC5">
        <w:rPr>
          <w:rFonts w:asciiTheme="minorEastAsia" w:eastAsiaTheme="minorEastAsia" w:hAnsiTheme="minorEastAsia" w:hint="eastAsia"/>
          <w:bCs/>
          <w:sz w:val="24"/>
          <w:szCs w:val="24"/>
        </w:rPr>
        <w:t>甲方所在地</w:t>
      </w:r>
      <w:r>
        <w:rPr>
          <w:rFonts w:asciiTheme="minorEastAsia" w:eastAsiaTheme="minorEastAsia" w:hAnsiTheme="minorEastAsia" w:hint="eastAsia"/>
          <w:bCs/>
          <w:sz w:val="24"/>
          <w:szCs w:val="24"/>
        </w:rPr>
        <w:t>上海市松江区人民法院</w:t>
      </w:r>
      <w:r>
        <w:rPr>
          <w:rFonts w:asciiTheme="minorEastAsia" w:eastAsiaTheme="minorEastAsia" w:hAnsiTheme="minorEastAsia"/>
          <w:bCs/>
          <w:sz w:val="24"/>
          <w:szCs w:val="24"/>
        </w:rPr>
        <w:t>管辖。</w:t>
      </w:r>
    </w:p>
    <w:p w14:paraId="60FFF0DF" w14:textId="52F2170D"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C1726C">
        <w:rPr>
          <w:rFonts w:ascii="Songti SC Bold" w:eastAsia="Songti SC Bold" w:hAnsi="Songti SC Bold" w:cs="Songti SC Bold" w:hint="eastAsia"/>
          <w:bCs w:val="0"/>
          <w:lang w:eastAsia="zh-Hans"/>
        </w:rPr>
        <w:t>五</w:t>
      </w:r>
      <w:r>
        <w:rPr>
          <w:rFonts w:ascii="Songti SC Bold" w:eastAsia="Songti SC Bold" w:hAnsi="Songti SC Bold" w:cs="Songti SC Bold" w:hint="eastAsia"/>
          <w:bCs w:val="0"/>
          <w:lang w:eastAsia="zh-Hans"/>
        </w:rPr>
        <w:t>条 附则</w:t>
      </w:r>
    </w:p>
    <w:p w14:paraId="55C8808A" w14:textId="77777777"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本合同一经生效，非经甲乙双方签署书面补充合同同意，任何一方以其他方式对合同条款的增减及其他变更均无约束力。</w:t>
      </w:r>
    </w:p>
    <w:p w14:paraId="07F80CB2" w14:textId="77777777"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lastRenderedPageBreak/>
        <w:t>本合同一式贰份，甲乙双方各执壹份，具有同等法律效力。</w:t>
      </w:r>
    </w:p>
    <w:p w14:paraId="520BC4FB" w14:textId="45EFC232"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本合同自双方法定代表人或授权代表签字并加盖公章之日起生效。</w:t>
      </w:r>
      <w:r w:rsidR="0041638A" w:rsidRPr="0041638A">
        <w:rPr>
          <w:rFonts w:asciiTheme="minorEastAsia" w:eastAsiaTheme="minorEastAsia" w:hAnsiTheme="minorEastAsia"/>
          <w:bCs/>
          <w:sz w:val="24"/>
          <w:szCs w:val="24"/>
        </w:rPr>
        <w:t>本合同自签署之日起至</w:t>
      </w:r>
      <w:r w:rsidR="00B85D17">
        <w:rPr>
          <w:rFonts w:asciiTheme="minorEastAsia" w:eastAsiaTheme="minorEastAsia" w:hAnsiTheme="minorEastAsia" w:hint="eastAsia"/>
          <w:bCs/>
          <w:sz w:val="24"/>
          <w:szCs w:val="24"/>
        </w:rPr>
        <w:t>【</w:t>
      </w:r>
      <w:r w:rsidR="00B85D17">
        <w:rPr>
          <w:rFonts w:asciiTheme="minorEastAsia" w:eastAsiaTheme="minorEastAsia" w:hAnsiTheme="minorEastAsia"/>
          <w:bCs/>
          <w:sz w:val="24"/>
          <w:szCs w:val="24"/>
        </w:rPr>
        <w:t>XXX</w:t>
      </w:r>
      <w:r w:rsidR="00B85D17">
        <w:rPr>
          <w:rFonts w:asciiTheme="minorEastAsia" w:eastAsiaTheme="minorEastAsia" w:hAnsiTheme="minorEastAsia" w:hint="eastAsia"/>
          <w:bCs/>
          <w:sz w:val="24"/>
          <w:szCs w:val="24"/>
        </w:rPr>
        <w:t>】</w:t>
      </w:r>
      <w:r w:rsidR="0041638A" w:rsidRPr="0041638A">
        <w:rPr>
          <w:rFonts w:asciiTheme="minorEastAsia" w:eastAsiaTheme="minorEastAsia" w:hAnsiTheme="minorEastAsia"/>
          <w:bCs/>
          <w:sz w:val="24"/>
          <w:szCs w:val="24"/>
        </w:rPr>
        <w:t>有效。</w:t>
      </w:r>
    </w:p>
    <w:p w14:paraId="2890B37E" w14:textId="77777777"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本合同附件如下：</w:t>
      </w:r>
    </w:p>
    <w:p w14:paraId="5242A83D" w14:textId="77777777" w:rsidR="008E0B30" w:rsidRDefault="00CA0068">
      <w:pPr>
        <w:widowControl/>
        <w:spacing w:beforeLines="25" w:before="78" w:afterLines="25" w:after="78" w:line="276" w:lineRule="auto"/>
        <w:jc w:val="left"/>
        <w:rPr>
          <w:rFonts w:asciiTheme="minorEastAsia" w:eastAsiaTheme="minorEastAsia" w:hAnsiTheme="minorEastAsia"/>
          <w:bCs/>
          <w:sz w:val="24"/>
          <w:szCs w:val="24"/>
        </w:rPr>
      </w:pPr>
      <w:r>
        <w:rPr>
          <w:rFonts w:asciiTheme="minorEastAsia" w:eastAsiaTheme="minorEastAsia" w:hAnsiTheme="minorEastAsia" w:cs="Simplex" w:hint="eastAsia"/>
          <w:sz w:val="24"/>
          <w:szCs w:val="24"/>
        </w:rPr>
        <w:t>（以下无正文）</w:t>
      </w:r>
    </w:p>
    <w:p w14:paraId="623D003A" w14:textId="77777777" w:rsidR="008E0B30" w:rsidRDefault="008E0B30">
      <w:pPr>
        <w:pStyle w:val="10"/>
        <w:spacing w:beforeLines="25" w:before="78" w:afterLines="25" w:after="78" w:line="276" w:lineRule="auto"/>
        <w:ind w:firstLineChars="0" w:firstLine="0"/>
        <w:rPr>
          <w:rFonts w:asciiTheme="minorEastAsia" w:eastAsiaTheme="minorEastAsia" w:hAnsiTheme="minorEastAsia"/>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0B30" w14:paraId="2A0C0BDE" w14:textId="77777777">
        <w:tc>
          <w:tcPr>
            <w:tcW w:w="4508" w:type="dxa"/>
          </w:tcPr>
          <w:p w14:paraId="593EA9A1"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甲方：（盖章）</w:t>
            </w:r>
          </w:p>
          <w:p w14:paraId="53FE694B"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621A39FC"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授权代表/法定代表人：</w:t>
            </w:r>
          </w:p>
          <w:p w14:paraId="232F6D4A"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6D806335"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日期：</w:t>
            </w:r>
          </w:p>
        </w:tc>
        <w:tc>
          <w:tcPr>
            <w:tcW w:w="4508" w:type="dxa"/>
          </w:tcPr>
          <w:p w14:paraId="716AD25A"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乙方：（盖章）</w:t>
            </w:r>
          </w:p>
          <w:p w14:paraId="2A14A854"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758A6C10" w14:textId="54E99A21"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授权代表/法定代表</w:t>
            </w:r>
            <w:r w:rsidR="009A1FC5">
              <w:rPr>
                <w:rFonts w:asciiTheme="minorEastAsia" w:eastAsiaTheme="minorEastAsia" w:hAnsiTheme="minorEastAsia" w:hint="eastAsia"/>
                <w:sz w:val="24"/>
                <w:szCs w:val="24"/>
              </w:rPr>
              <w:t>人</w:t>
            </w:r>
            <w:r>
              <w:rPr>
                <w:rFonts w:asciiTheme="minorEastAsia" w:eastAsiaTheme="minorEastAsia" w:hAnsiTheme="minorEastAsia" w:hint="eastAsia"/>
                <w:sz w:val="24"/>
                <w:szCs w:val="24"/>
              </w:rPr>
              <w:t>：</w:t>
            </w:r>
          </w:p>
          <w:p w14:paraId="5A60A1F0"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48316567"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日期：</w:t>
            </w:r>
          </w:p>
        </w:tc>
      </w:tr>
    </w:tbl>
    <w:p w14:paraId="2B300942"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sectPr w:rsidR="008E0B30">
      <w:headerReference w:type="default" r:id="rId8"/>
      <w:footerReference w:type="default" r:id="rId9"/>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3D3E" w14:textId="77777777" w:rsidR="00866488" w:rsidRDefault="00866488">
      <w:r>
        <w:separator/>
      </w:r>
    </w:p>
  </w:endnote>
  <w:endnote w:type="continuationSeparator" w:id="0">
    <w:p w14:paraId="567991E1" w14:textId="77777777" w:rsidR="00866488" w:rsidRDefault="0086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简 细体">
    <w:altName w:val="黑体"/>
    <w:charset w:val="86"/>
    <w:family w:val="auto"/>
    <w:pitch w:val="default"/>
    <w:sig w:usb0="8000002F" w:usb1="0800004A" w:usb2="00000000" w:usb3="00000000" w:csb0="203E0000" w:csb1="00000000"/>
  </w:font>
  <w:font w:name="仿宋_GB2312">
    <w:altName w:val="仿宋"/>
    <w:charset w:val="86"/>
    <w:family w:val="modern"/>
    <w:pitch w:val="default"/>
    <w:sig w:usb0="00000000" w:usb1="00000000" w:usb2="00000010" w:usb3="00000000" w:csb0="00040000" w:csb1="00000000"/>
  </w:font>
  <w:font w:name="Heiti SC Light">
    <w:altName w:val="微软雅黑"/>
    <w:charset w:val="86"/>
    <w:family w:val="auto"/>
    <w:pitch w:val="default"/>
    <w:sig w:usb0="8000002F" w:usb1="0800004A" w:usb2="00000000" w:usb3="00000000" w:csb0="203E0000" w:csb1="00000000"/>
  </w:font>
  <w:font w:name="Songti SC Bold">
    <w:altName w:val="微软雅黑"/>
    <w:charset w:val="86"/>
    <w:family w:val="auto"/>
    <w:pitch w:val="default"/>
    <w:sig w:usb0="00000001" w:usb1="080F0000" w:usb2="00000000" w:usb3="00000000" w:csb0="00040000" w:csb1="00000000"/>
  </w:font>
  <w:font w:name="Simplex">
    <w:altName w:val="Segoe Print"/>
    <w:charset w:val="00"/>
    <w:family w:val="auto"/>
    <w:pitch w:val="default"/>
    <w:sig w:usb0="00000000"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313657"/>
    </w:sdtPr>
    <w:sdtContent>
      <w:p w14:paraId="3988AFDD" w14:textId="7964F756" w:rsidR="008E0B30" w:rsidRDefault="00CA0068">
        <w:pPr>
          <w:pStyle w:val="a9"/>
          <w:jc w:val="center"/>
        </w:pPr>
        <w:r>
          <w:fldChar w:fldCharType="begin"/>
        </w:r>
        <w:r>
          <w:instrText>PAGE   \* MERGEFORMAT</w:instrText>
        </w:r>
        <w:r>
          <w:fldChar w:fldCharType="separate"/>
        </w:r>
        <w:r w:rsidR="00785D30" w:rsidRPr="00785D30">
          <w:rPr>
            <w:noProof/>
            <w:lang w:val="zh-CN"/>
          </w:rPr>
          <w:t>6</w:t>
        </w:r>
        <w:r>
          <w:fldChar w:fldCharType="end"/>
        </w:r>
      </w:p>
    </w:sdtContent>
  </w:sdt>
  <w:p w14:paraId="4BCF7851" w14:textId="77777777" w:rsidR="008E0B30" w:rsidRDefault="008E0B3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7397" w14:textId="77777777" w:rsidR="00866488" w:rsidRDefault="00866488">
      <w:r>
        <w:separator/>
      </w:r>
    </w:p>
  </w:footnote>
  <w:footnote w:type="continuationSeparator" w:id="0">
    <w:p w14:paraId="53049156" w14:textId="77777777" w:rsidR="00866488" w:rsidRDefault="00866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B93E" w14:textId="77777777" w:rsidR="008E0B30" w:rsidRDefault="008E0B30">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526"/>
    <w:multiLevelType w:val="multilevel"/>
    <w:tmpl w:val="048815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94671B6"/>
    <w:multiLevelType w:val="multilevel"/>
    <w:tmpl w:val="094671B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36834B6"/>
    <w:multiLevelType w:val="multilevel"/>
    <w:tmpl w:val="136834B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A27126E"/>
    <w:multiLevelType w:val="multilevel"/>
    <w:tmpl w:val="1A27126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1EA54799"/>
    <w:multiLevelType w:val="multilevel"/>
    <w:tmpl w:val="1EA5479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0A020CF"/>
    <w:multiLevelType w:val="multilevel"/>
    <w:tmpl w:val="30A020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1CB0340"/>
    <w:multiLevelType w:val="multilevel"/>
    <w:tmpl w:val="31CB03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3E15656"/>
    <w:multiLevelType w:val="multilevel"/>
    <w:tmpl w:val="43E156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68402B9"/>
    <w:multiLevelType w:val="multilevel"/>
    <w:tmpl w:val="468402B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D8C29B2"/>
    <w:multiLevelType w:val="multilevel"/>
    <w:tmpl w:val="4D8C29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507444CE"/>
    <w:multiLevelType w:val="multilevel"/>
    <w:tmpl w:val="507444C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530A6DA8"/>
    <w:multiLevelType w:val="multilevel"/>
    <w:tmpl w:val="530A6DA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CF4390F"/>
    <w:multiLevelType w:val="multilevel"/>
    <w:tmpl w:val="5CF4390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47E79B8"/>
    <w:multiLevelType w:val="multilevel"/>
    <w:tmpl w:val="048815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6601015E"/>
    <w:multiLevelType w:val="multilevel"/>
    <w:tmpl w:val="6601015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15:restartNumberingAfterBreak="0">
    <w:nsid w:val="6A1E4D82"/>
    <w:multiLevelType w:val="multilevel"/>
    <w:tmpl w:val="6A1E4D8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6962855"/>
    <w:multiLevelType w:val="multilevel"/>
    <w:tmpl w:val="7696285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77427E5C"/>
    <w:multiLevelType w:val="multilevel"/>
    <w:tmpl w:val="77427E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12739941">
    <w:abstractNumId w:val="4"/>
  </w:num>
  <w:num w:numId="2" w16cid:durableId="243883764">
    <w:abstractNumId w:val="9"/>
  </w:num>
  <w:num w:numId="3" w16cid:durableId="128324323">
    <w:abstractNumId w:val="5"/>
  </w:num>
  <w:num w:numId="4" w16cid:durableId="555045172">
    <w:abstractNumId w:val="2"/>
  </w:num>
  <w:num w:numId="5" w16cid:durableId="1127434211">
    <w:abstractNumId w:val="6"/>
  </w:num>
  <w:num w:numId="6" w16cid:durableId="809131137">
    <w:abstractNumId w:val="8"/>
  </w:num>
  <w:num w:numId="7" w16cid:durableId="1452625189">
    <w:abstractNumId w:val="11"/>
  </w:num>
  <w:num w:numId="8" w16cid:durableId="1053848552">
    <w:abstractNumId w:val="3"/>
  </w:num>
  <w:num w:numId="9" w16cid:durableId="400834992">
    <w:abstractNumId w:val="17"/>
  </w:num>
  <w:num w:numId="10" w16cid:durableId="1462384161">
    <w:abstractNumId w:val="14"/>
  </w:num>
  <w:num w:numId="11" w16cid:durableId="1354721025">
    <w:abstractNumId w:val="16"/>
  </w:num>
  <w:num w:numId="12" w16cid:durableId="1900508021">
    <w:abstractNumId w:val="0"/>
  </w:num>
  <w:num w:numId="13" w16cid:durableId="2064253652">
    <w:abstractNumId w:val="15"/>
  </w:num>
  <w:num w:numId="14" w16cid:durableId="2076321366">
    <w:abstractNumId w:val="12"/>
  </w:num>
  <w:num w:numId="15" w16cid:durableId="1013652904">
    <w:abstractNumId w:val="10"/>
  </w:num>
  <w:num w:numId="16" w16cid:durableId="1814836299">
    <w:abstractNumId w:val="1"/>
  </w:num>
  <w:num w:numId="17" w16cid:durableId="631636000">
    <w:abstractNumId w:val="7"/>
  </w:num>
  <w:num w:numId="18" w16cid:durableId="1279682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GWebUrl" w:val="https://ywtb.shafc.edu.cn:443/OfficeServer"/>
  </w:docVars>
  <w:rsids>
    <w:rsidRoot w:val="006635B2"/>
    <w:rsid w:val="000264EC"/>
    <w:rsid w:val="0004739E"/>
    <w:rsid w:val="00073444"/>
    <w:rsid w:val="00076812"/>
    <w:rsid w:val="00080911"/>
    <w:rsid w:val="000D08F0"/>
    <w:rsid w:val="00103733"/>
    <w:rsid w:val="001328EE"/>
    <w:rsid w:val="00162EBD"/>
    <w:rsid w:val="00185FB9"/>
    <w:rsid w:val="001A1C88"/>
    <w:rsid w:val="001C1A8F"/>
    <w:rsid w:val="001C6DCE"/>
    <w:rsid w:val="001D15C6"/>
    <w:rsid w:val="001D78BA"/>
    <w:rsid w:val="001F38C8"/>
    <w:rsid w:val="00283C0C"/>
    <w:rsid w:val="0029267B"/>
    <w:rsid w:val="00306ADF"/>
    <w:rsid w:val="00307F31"/>
    <w:rsid w:val="003202E0"/>
    <w:rsid w:val="00322A76"/>
    <w:rsid w:val="00332188"/>
    <w:rsid w:val="0036398F"/>
    <w:rsid w:val="00363C3C"/>
    <w:rsid w:val="00382F0F"/>
    <w:rsid w:val="00386BC3"/>
    <w:rsid w:val="0039262C"/>
    <w:rsid w:val="003A5F72"/>
    <w:rsid w:val="003B3A08"/>
    <w:rsid w:val="003B70D2"/>
    <w:rsid w:val="003C7479"/>
    <w:rsid w:val="003D1456"/>
    <w:rsid w:val="003D7D2C"/>
    <w:rsid w:val="003F1709"/>
    <w:rsid w:val="00414ADD"/>
    <w:rsid w:val="0041638A"/>
    <w:rsid w:val="00421E87"/>
    <w:rsid w:val="00447160"/>
    <w:rsid w:val="00491281"/>
    <w:rsid w:val="004B1FD3"/>
    <w:rsid w:val="004B2889"/>
    <w:rsid w:val="00514557"/>
    <w:rsid w:val="0052404C"/>
    <w:rsid w:val="00534A2B"/>
    <w:rsid w:val="005360BB"/>
    <w:rsid w:val="005530C7"/>
    <w:rsid w:val="00564809"/>
    <w:rsid w:val="00570737"/>
    <w:rsid w:val="005732D8"/>
    <w:rsid w:val="0057451C"/>
    <w:rsid w:val="005856E9"/>
    <w:rsid w:val="00591B3A"/>
    <w:rsid w:val="005B5FCE"/>
    <w:rsid w:val="005B6208"/>
    <w:rsid w:val="005C6319"/>
    <w:rsid w:val="005E1326"/>
    <w:rsid w:val="005F16E8"/>
    <w:rsid w:val="006000B3"/>
    <w:rsid w:val="0060580E"/>
    <w:rsid w:val="006063FB"/>
    <w:rsid w:val="006266F6"/>
    <w:rsid w:val="0066167A"/>
    <w:rsid w:val="006635B2"/>
    <w:rsid w:val="006646FE"/>
    <w:rsid w:val="00666F19"/>
    <w:rsid w:val="0067155A"/>
    <w:rsid w:val="00683D9F"/>
    <w:rsid w:val="006E50D0"/>
    <w:rsid w:val="006E617F"/>
    <w:rsid w:val="006F78D6"/>
    <w:rsid w:val="00705E44"/>
    <w:rsid w:val="007568C4"/>
    <w:rsid w:val="00777CFC"/>
    <w:rsid w:val="00785D30"/>
    <w:rsid w:val="007C19A0"/>
    <w:rsid w:val="007D7E10"/>
    <w:rsid w:val="00802A04"/>
    <w:rsid w:val="008113D8"/>
    <w:rsid w:val="00824356"/>
    <w:rsid w:val="00866488"/>
    <w:rsid w:val="008868CC"/>
    <w:rsid w:val="00887FD0"/>
    <w:rsid w:val="008927D8"/>
    <w:rsid w:val="00897E91"/>
    <w:rsid w:val="008E0A32"/>
    <w:rsid w:val="008E0B30"/>
    <w:rsid w:val="008F3C51"/>
    <w:rsid w:val="0090138E"/>
    <w:rsid w:val="00905199"/>
    <w:rsid w:val="009066B4"/>
    <w:rsid w:val="00906AE1"/>
    <w:rsid w:val="00927DC4"/>
    <w:rsid w:val="00931E05"/>
    <w:rsid w:val="0094054B"/>
    <w:rsid w:val="0095068E"/>
    <w:rsid w:val="009A1FC5"/>
    <w:rsid w:val="009E55BB"/>
    <w:rsid w:val="009F260A"/>
    <w:rsid w:val="00A1333E"/>
    <w:rsid w:val="00A24F41"/>
    <w:rsid w:val="00A46BCF"/>
    <w:rsid w:val="00AD3839"/>
    <w:rsid w:val="00AD6888"/>
    <w:rsid w:val="00AE4A11"/>
    <w:rsid w:val="00B1260E"/>
    <w:rsid w:val="00B427EC"/>
    <w:rsid w:val="00B46BE4"/>
    <w:rsid w:val="00B61858"/>
    <w:rsid w:val="00B64DE5"/>
    <w:rsid w:val="00B81AB0"/>
    <w:rsid w:val="00B85D17"/>
    <w:rsid w:val="00BA1199"/>
    <w:rsid w:val="00BD42B4"/>
    <w:rsid w:val="00BE1C7C"/>
    <w:rsid w:val="00BE61AF"/>
    <w:rsid w:val="00C1726C"/>
    <w:rsid w:val="00C32034"/>
    <w:rsid w:val="00C32728"/>
    <w:rsid w:val="00C33B20"/>
    <w:rsid w:val="00C348D8"/>
    <w:rsid w:val="00C43383"/>
    <w:rsid w:val="00C65EC8"/>
    <w:rsid w:val="00C702A6"/>
    <w:rsid w:val="00CA0068"/>
    <w:rsid w:val="00CD7304"/>
    <w:rsid w:val="00CF66E7"/>
    <w:rsid w:val="00D20EF4"/>
    <w:rsid w:val="00D54C25"/>
    <w:rsid w:val="00D5602C"/>
    <w:rsid w:val="00D7109C"/>
    <w:rsid w:val="00D96B81"/>
    <w:rsid w:val="00DC7175"/>
    <w:rsid w:val="00DD454F"/>
    <w:rsid w:val="00DE106F"/>
    <w:rsid w:val="00DE161C"/>
    <w:rsid w:val="00E1490C"/>
    <w:rsid w:val="00E354B3"/>
    <w:rsid w:val="00E35F7C"/>
    <w:rsid w:val="00E457A5"/>
    <w:rsid w:val="00E6157B"/>
    <w:rsid w:val="00E94D89"/>
    <w:rsid w:val="00E95EA5"/>
    <w:rsid w:val="00EB4C26"/>
    <w:rsid w:val="00EF3993"/>
    <w:rsid w:val="00F03E68"/>
    <w:rsid w:val="00F16DC9"/>
    <w:rsid w:val="00F362FE"/>
    <w:rsid w:val="00F43158"/>
    <w:rsid w:val="00F5321E"/>
    <w:rsid w:val="00F6266A"/>
    <w:rsid w:val="00F65032"/>
    <w:rsid w:val="00F67077"/>
    <w:rsid w:val="00F76EEE"/>
    <w:rsid w:val="00F85BD9"/>
    <w:rsid w:val="00FB66BF"/>
    <w:rsid w:val="00FD6541"/>
    <w:rsid w:val="1CD77B58"/>
    <w:rsid w:val="227A0C9B"/>
    <w:rsid w:val="4A7F0AD4"/>
    <w:rsid w:val="4E1876FB"/>
    <w:rsid w:val="4FB3D534"/>
    <w:rsid w:val="51114339"/>
    <w:rsid w:val="569FE418"/>
    <w:rsid w:val="68E909D8"/>
    <w:rsid w:val="69580CE8"/>
    <w:rsid w:val="7EEE6F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159F1"/>
  <w15:docId w15:val="{A8946B06-3401-4ADF-A0A4-EBFA359E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imes New Roman" w:eastAsia="宋体" w:hAnsi="Times New Roman" w:cs="Times New Roman"/>
      <w:kern w:val="2"/>
      <w:sz w:val="21"/>
    </w:rPr>
  </w:style>
  <w:style w:type="paragraph" w:styleId="1">
    <w:name w:val="heading 1"/>
    <w:basedOn w:val="a"/>
    <w:next w:val="a"/>
    <w:uiPriority w:val="9"/>
    <w:qFormat/>
    <w:pPr>
      <w:keepNext/>
      <w:keepLines/>
      <w:spacing w:beforeLines="50" w:before="50" w:afterLines="50" w:after="50" w:line="360" w:lineRule="auto"/>
      <w:outlineLvl w:val="0"/>
    </w:pPr>
    <w:rPr>
      <w:rFonts w:asciiTheme="minorHAnsi" w:eastAsia="方正仿宋_GBK" w:hAnsiTheme="minorHAnsi" w:cstheme="minorBidi"/>
      <w:b/>
      <w:kern w:val="44"/>
      <w:sz w:val="44"/>
    </w:rPr>
  </w:style>
  <w:style w:type="paragraph" w:styleId="2">
    <w:name w:val="heading 2"/>
    <w:basedOn w:val="a"/>
    <w:next w:val="a"/>
    <w:link w:val="20"/>
    <w:uiPriority w:val="9"/>
    <w:unhideWhenUsed/>
    <w:qFormat/>
    <w:pPr>
      <w:keepNext/>
      <w:keepLines/>
      <w:spacing w:beforeLines="50" w:before="50" w:afterLines="50" w:after="50" w:line="360" w:lineRule="auto"/>
      <w:outlineLvl w:val="1"/>
    </w:pPr>
    <w:rPr>
      <w:rFonts w:asciiTheme="majorHAnsi" w:eastAsia="黑体-简 细体"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qFormat/>
    <w:pPr>
      <w:spacing w:line="360" w:lineRule="auto"/>
    </w:pPr>
    <w:rPr>
      <w:rFonts w:eastAsia="仿宋_GB2312"/>
      <w:kern w:val="32"/>
      <w:sz w:val="30"/>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unhideWhenUsed/>
    <w:qFormat/>
    <w:rPr>
      <w:b/>
      <w:bCs/>
    </w:rPr>
  </w:style>
  <w:style w:type="table" w:styleId="af">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0"/>
    <w:uiPriority w:val="99"/>
    <w:unhideWhenUsed/>
    <w:qFormat/>
    <w:rPr>
      <w:sz w:val="21"/>
      <w:szCs w:val="21"/>
    </w:rPr>
  </w:style>
  <w:style w:type="character" w:customStyle="1" w:styleId="a6">
    <w:name w:val="正文文本 字符"/>
    <w:basedOn w:val="a0"/>
    <w:link w:val="a5"/>
    <w:qFormat/>
    <w:rPr>
      <w:rFonts w:ascii="Times New Roman" w:eastAsia="仿宋_GB2312" w:hAnsi="Times New Roman" w:cs="Times New Roman"/>
      <w:kern w:val="32"/>
      <w:sz w:val="30"/>
      <w:szCs w:val="20"/>
    </w:rPr>
  </w:style>
  <w:style w:type="paragraph" w:customStyle="1" w:styleId="10">
    <w:name w:val="列表段落1"/>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0"/>
    </w:rPr>
  </w:style>
  <w:style w:type="character" w:customStyle="1" w:styleId="ae">
    <w:name w:val="批注主题 字符"/>
    <w:basedOn w:val="a4"/>
    <w:link w:val="ad"/>
    <w:uiPriority w:val="99"/>
    <w:semiHidden/>
    <w:rPr>
      <w:rFonts w:ascii="Times New Roman" w:eastAsia="宋体" w:hAnsi="Times New Roman" w:cs="Times New Roman"/>
      <w:b/>
      <w:bCs/>
      <w:szCs w:val="20"/>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20">
    <w:name w:val="标题 2 字符"/>
    <w:basedOn w:val="a0"/>
    <w:link w:val="2"/>
    <w:uiPriority w:val="9"/>
    <w:qFormat/>
    <w:rPr>
      <w:rFonts w:asciiTheme="majorHAnsi" w:eastAsia="黑体-简 细体" w:hAnsiTheme="majorHAnsi" w:cstheme="majorBidi"/>
      <w:b/>
      <w:bCs/>
      <w:kern w:val="2"/>
      <w:sz w:val="24"/>
      <w:szCs w:val="32"/>
    </w:rPr>
  </w:style>
  <w:style w:type="paragraph" w:styleId="af1">
    <w:name w:val="List Paragraph"/>
    <w:basedOn w:val="a"/>
    <w:uiPriority w:val="99"/>
    <w:pPr>
      <w:ind w:firstLineChars="200" w:firstLine="420"/>
    </w:pPr>
  </w:style>
  <w:style w:type="paragraph" w:styleId="af2">
    <w:name w:val="Revision"/>
    <w:hidden/>
    <w:uiPriority w:val="99"/>
    <w:semiHidden/>
    <w:rsid w:val="009A1FC5"/>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F5F8F-929E-4B6D-97C4-463B53C9C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566</Words>
  <Characters>3231</Characters>
  <Application>Microsoft Office Word</Application>
  <DocSecurity>0</DocSecurity>
  <Lines>26</Lines>
  <Paragraphs>7</Paragraphs>
  <ScaleCrop>false</ScaleCrop>
  <Company>CFLDCN</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cfldcn</dc:creator>
  <cp:lastModifiedBy>020127</cp:lastModifiedBy>
  <cp:revision>2</cp:revision>
  <cp:lastPrinted>2023-03-30T04:25:00Z</cp:lastPrinted>
  <dcterms:created xsi:type="dcterms:W3CDTF">2023-04-04T07:19:00Z</dcterms:created>
  <dcterms:modified xsi:type="dcterms:W3CDTF">2023-04-04T07:19:00Z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2052-11.8.2.11824</vt:lpwstr>
  </property>
  <property fmtid="{D5CDD505-2E9C-101B-9397-08002B2CF9AE}" pid="3" name="ICV">
    <vt:lpwstr>D4679DFDEEE0414A90C580C3997075A4</vt:lpwstr>
  </property>
</Properties>
</file>